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  <w:r w:rsidRPr="0041462C">
        <w:rPr>
          <w:rFonts w:ascii="Century Gothic" w:hAnsi="Century Gothic"/>
          <w:sz w:val="22"/>
          <w:szCs w:val="20"/>
        </w:rPr>
        <w:t>1.</w:t>
      </w:r>
      <w:r w:rsidRPr="0041462C">
        <w:rPr>
          <w:rFonts w:ascii="Century Gothic" w:hAnsi="Century Gothic"/>
          <w:sz w:val="22"/>
          <w:szCs w:val="20"/>
        </w:rPr>
        <w:tab/>
        <w:t xml:space="preserve">Dewan Malaysia </w:t>
      </w:r>
      <w:proofErr w:type="spellStart"/>
      <w:r w:rsidRPr="0041462C">
        <w:rPr>
          <w:rFonts w:ascii="Century Gothic" w:hAnsi="Century Gothic"/>
          <w:sz w:val="22"/>
          <w:szCs w:val="20"/>
        </w:rPr>
        <w:t>adalah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tempat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tinggal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untuk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pelajar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warganegara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Malaysia </w:t>
      </w:r>
      <w:proofErr w:type="spellStart"/>
      <w:r w:rsidRPr="0041462C">
        <w:rPr>
          <w:rFonts w:ascii="Century Gothic" w:hAnsi="Century Gothic"/>
          <w:sz w:val="22"/>
          <w:szCs w:val="20"/>
        </w:rPr>
        <w:t>sahaja</w:t>
      </w:r>
      <w:proofErr w:type="spellEnd"/>
      <w:proofErr w:type="gramStart"/>
      <w:r w:rsidRPr="0041462C">
        <w:rPr>
          <w:rFonts w:ascii="Century Gothic" w:hAnsi="Century Gothic"/>
          <w:sz w:val="22"/>
          <w:szCs w:val="20"/>
        </w:rPr>
        <w:t xml:space="preserve">,  </w:t>
      </w:r>
      <w:proofErr w:type="spellStart"/>
      <w:r w:rsidRPr="0041462C">
        <w:rPr>
          <w:rFonts w:ascii="Century Gothic" w:hAnsi="Century Gothic"/>
          <w:sz w:val="22"/>
          <w:szCs w:val="20"/>
        </w:rPr>
        <w:t>ianya</w:t>
      </w:r>
      <w:proofErr w:type="spellEnd"/>
      <w:proofErr w:type="gram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merupakan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tempat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tinggal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sementara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(transit) </w:t>
      </w:r>
      <w:proofErr w:type="spellStart"/>
      <w:r w:rsidRPr="0041462C">
        <w:rPr>
          <w:rFonts w:ascii="Century Gothic" w:hAnsi="Century Gothic"/>
          <w:sz w:val="22"/>
          <w:szCs w:val="20"/>
        </w:rPr>
        <w:t>dan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bukannya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tempat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tinggal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tetap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.  </w:t>
      </w:r>
      <w:proofErr w:type="spellStart"/>
      <w:proofErr w:type="gramStart"/>
      <w:r w:rsidRPr="0041462C">
        <w:rPr>
          <w:rFonts w:ascii="Century Gothic" w:hAnsi="Century Gothic"/>
          <w:sz w:val="22"/>
          <w:szCs w:val="20"/>
        </w:rPr>
        <w:t>Pelajar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perlu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membuat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permohonan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pada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setiap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semester </w:t>
      </w:r>
      <w:proofErr w:type="spellStart"/>
      <w:r w:rsidRPr="0041462C">
        <w:rPr>
          <w:rFonts w:ascii="Century Gothic" w:hAnsi="Century Gothic"/>
          <w:sz w:val="22"/>
          <w:szCs w:val="20"/>
        </w:rPr>
        <w:t>pengajian</w:t>
      </w:r>
      <w:proofErr w:type="spellEnd"/>
      <w:r w:rsidRPr="0041462C">
        <w:rPr>
          <w:rFonts w:ascii="Century Gothic" w:hAnsi="Century Gothic"/>
          <w:sz w:val="22"/>
          <w:szCs w:val="20"/>
        </w:rPr>
        <w:t>.</w:t>
      </w:r>
      <w:proofErr w:type="gramEnd"/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  <w:r w:rsidRPr="0041462C">
        <w:rPr>
          <w:rFonts w:ascii="Century Gothic" w:hAnsi="Century Gothic"/>
          <w:sz w:val="22"/>
          <w:szCs w:val="20"/>
        </w:rPr>
        <w:t>2.</w:t>
      </w:r>
      <w:r w:rsidRPr="0041462C">
        <w:rPr>
          <w:rFonts w:ascii="Century Gothic" w:hAnsi="Century Gothic"/>
          <w:sz w:val="22"/>
          <w:szCs w:val="20"/>
        </w:rPr>
        <w:tab/>
      </w:r>
      <w:proofErr w:type="spellStart"/>
      <w:r w:rsidRPr="0041462C">
        <w:rPr>
          <w:rFonts w:ascii="Century Gothic" w:hAnsi="Century Gothic"/>
          <w:sz w:val="22"/>
          <w:szCs w:val="20"/>
        </w:rPr>
        <w:t>Bilik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bilik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air </w:t>
      </w:r>
      <w:proofErr w:type="spellStart"/>
      <w:r w:rsidRPr="0041462C">
        <w:rPr>
          <w:rFonts w:ascii="Century Gothic" w:hAnsi="Century Gothic"/>
          <w:sz w:val="22"/>
          <w:szCs w:val="20"/>
        </w:rPr>
        <w:t>hendaklah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ber</w:t>
      </w:r>
      <w:r>
        <w:rPr>
          <w:rFonts w:ascii="Century Gothic" w:hAnsi="Century Gothic"/>
          <w:sz w:val="22"/>
          <w:szCs w:val="20"/>
        </w:rPr>
        <w:t>sih</w:t>
      </w:r>
      <w:proofErr w:type="spellEnd"/>
      <w:r>
        <w:rPr>
          <w:rFonts w:ascii="Century Gothic" w:hAnsi="Century Gothic"/>
          <w:sz w:val="22"/>
          <w:szCs w:val="20"/>
        </w:rPr>
        <w:t xml:space="preserve"> </w:t>
      </w:r>
      <w:proofErr w:type="spellStart"/>
      <w:r>
        <w:rPr>
          <w:rFonts w:ascii="Century Gothic" w:hAnsi="Century Gothic"/>
          <w:sz w:val="22"/>
          <w:szCs w:val="20"/>
        </w:rPr>
        <w:t>dan</w:t>
      </w:r>
      <w:proofErr w:type="spellEnd"/>
      <w:r>
        <w:rPr>
          <w:rFonts w:ascii="Century Gothic" w:hAnsi="Century Gothic"/>
          <w:sz w:val="22"/>
          <w:szCs w:val="20"/>
        </w:rPr>
        <w:t xml:space="preserve"> </w:t>
      </w:r>
      <w:proofErr w:type="spellStart"/>
      <w:r>
        <w:rPr>
          <w:rFonts w:ascii="Century Gothic" w:hAnsi="Century Gothic"/>
          <w:sz w:val="22"/>
          <w:szCs w:val="20"/>
        </w:rPr>
        <w:t>kemas</w:t>
      </w:r>
      <w:proofErr w:type="spellEnd"/>
      <w:r>
        <w:rPr>
          <w:rFonts w:ascii="Century Gothic" w:hAnsi="Century Gothic"/>
          <w:sz w:val="22"/>
          <w:szCs w:val="20"/>
        </w:rPr>
        <w:t xml:space="preserve"> </w:t>
      </w:r>
      <w:proofErr w:type="spellStart"/>
      <w:r>
        <w:rPr>
          <w:rFonts w:ascii="Century Gothic" w:hAnsi="Century Gothic"/>
          <w:sz w:val="22"/>
          <w:szCs w:val="20"/>
        </w:rPr>
        <w:t>pada</w:t>
      </w:r>
      <w:proofErr w:type="spellEnd"/>
      <w:r>
        <w:rPr>
          <w:rFonts w:ascii="Century Gothic" w:hAnsi="Century Gothic"/>
          <w:sz w:val="22"/>
          <w:szCs w:val="20"/>
        </w:rPr>
        <w:t xml:space="preserve"> </w:t>
      </w:r>
      <w:proofErr w:type="spellStart"/>
      <w:r>
        <w:rPr>
          <w:rFonts w:ascii="Century Gothic" w:hAnsi="Century Gothic"/>
          <w:sz w:val="22"/>
          <w:szCs w:val="20"/>
        </w:rPr>
        <w:t>setiap</w:t>
      </w:r>
      <w:proofErr w:type="spellEnd"/>
      <w:r>
        <w:rPr>
          <w:rFonts w:ascii="Century Gothic" w:hAnsi="Century Gothic"/>
          <w:sz w:val="22"/>
          <w:szCs w:val="20"/>
        </w:rPr>
        <w:t xml:space="preserve"> </w:t>
      </w:r>
      <w:proofErr w:type="spellStart"/>
      <w:r>
        <w:rPr>
          <w:rFonts w:ascii="Century Gothic" w:hAnsi="Century Gothic"/>
          <w:sz w:val="22"/>
          <w:szCs w:val="20"/>
        </w:rPr>
        <w:t>masa</w:t>
      </w:r>
      <w:proofErr w:type="spellEnd"/>
      <w:r>
        <w:rPr>
          <w:rFonts w:ascii="Century Gothic" w:hAnsi="Century Gothic"/>
          <w:sz w:val="22"/>
          <w:szCs w:val="20"/>
        </w:rPr>
        <w:t xml:space="preserve">. </w:t>
      </w:r>
      <w:proofErr w:type="spellStart"/>
      <w:proofErr w:type="gramStart"/>
      <w:r w:rsidRPr="0041462C">
        <w:rPr>
          <w:rFonts w:ascii="Century Gothic" w:hAnsi="Century Gothic"/>
          <w:sz w:val="22"/>
          <w:szCs w:val="20"/>
        </w:rPr>
        <w:t>Pelajar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tidak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dibenarkan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menampal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sebarang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poster </w:t>
      </w:r>
      <w:proofErr w:type="spellStart"/>
      <w:r w:rsidRPr="0041462C">
        <w:rPr>
          <w:rFonts w:ascii="Century Gothic" w:hAnsi="Century Gothic"/>
          <w:sz w:val="22"/>
          <w:szCs w:val="20"/>
        </w:rPr>
        <w:t>atau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memasang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paku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dinding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bilik</w:t>
      </w:r>
      <w:proofErr w:type="spellEnd"/>
      <w:r w:rsidRPr="0041462C">
        <w:rPr>
          <w:rFonts w:ascii="Century Gothic" w:hAnsi="Century Gothic"/>
          <w:sz w:val="22"/>
          <w:szCs w:val="20"/>
        </w:rPr>
        <w:t>.</w:t>
      </w:r>
      <w:proofErr w:type="gram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gramStart"/>
      <w:r w:rsidRPr="0041462C">
        <w:rPr>
          <w:rFonts w:ascii="Century Gothic" w:hAnsi="Century Gothic"/>
          <w:sz w:val="22"/>
          <w:szCs w:val="20"/>
        </w:rPr>
        <w:t xml:space="preserve">Poster </w:t>
      </w:r>
      <w:proofErr w:type="spellStart"/>
      <w:r w:rsidRPr="0041462C">
        <w:rPr>
          <w:rFonts w:ascii="Century Gothic" w:hAnsi="Century Gothic"/>
          <w:sz w:val="22"/>
          <w:szCs w:val="20"/>
        </w:rPr>
        <w:t>hanya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dibenarkan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dilekatkan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papan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notis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yang </w:t>
      </w:r>
      <w:proofErr w:type="spellStart"/>
      <w:r w:rsidRPr="0041462C">
        <w:rPr>
          <w:rFonts w:ascii="Century Gothic" w:hAnsi="Century Gothic"/>
          <w:sz w:val="22"/>
          <w:szCs w:val="20"/>
        </w:rPr>
        <w:t>disediakan</w:t>
      </w:r>
      <w:proofErr w:type="spellEnd"/>
      <w:r w:rsidRPr="0041462C">
        <w:rPr>
          <w:rFonts w:ascii="Century Gothic" w:hAnsi="Century Gothic"/>
          <w:sz w:val="22"/>
          <w:szCs w:val="20"/>
        </w:rPr>
        <w:t>.</w:t>
      </w:r>
      <w:proofErr w:type="gramEnd"/>
      <w:r w:rsidRPr="0041462C">
        <w:rPr>
          <w:rFonts w:ascii="Century Gothic" w:hAnsi="Century Gothic"/>
          <w:sz w:val="22"/>
          <w:szCs w:val="20"/>
        </w:rPr>
        <w:t xml:space="preserve">  </w:t>
      </w:r>
      <w:proofErr w:type="spellStart"/>
      <w:r w:rsidRPr="0041462C">
        <w:rPr>
          <w:rFonts w:ascii="Century Gothic" w:hAnsi="Century Gothic"/>
          <w:sz w:val="22"/>
          <w:szCs w:val="20"/>
        </w:rPr>
        <w:t>Sampah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hendaklah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dibuang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ke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dalam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tong </w:t>
      </w:r>
      <w:proofErr w:type="spellStart"/>
      <w:r>
        <w:rPr>
          <w:rFonts w:ascii="Century Gothic" w:hAnsi="Century Gothic"/>
          <w:sz w:val="22"/>
          <w:szCs w:val="20"/>
        </w:rPr>
        <w:t>sampah</w:t>
      </w:r>
      <w:proofErr w:type="spellEnd"/>
      <w:r>
        <w:rPr>
          <w:rFonts w:ascii="Century Gothic" w:hAnsi="Century Gothic"/>
          <w:sz w:val="22"/>
          <w:szCs w:val="20"/>
        </w:rPr>
        <w:t xml:space="preserve"> </w:t>
      </w:r>
      <w:proofErr w:type="spellStart"/>
      <w:r>
        <w:rPr>
          <w:rFonts w:ascii="Century Gothic" w:hAnsi="Century Gothic"/>
          <w:sz w:val="22"/>
          <w:szCs w:val="20"/>
        </w:rPr>
        <w:t>besar</w:t>
      </w:r>
      <w:proofErr w:type="spellEnd"/>
      <w:r>
        <w:rPr>
          <w:rFonts w:ascii="Century Gothic" w:hAnsi="Century Gothic"/>
          <w:sz w:val="22"/>
          <w:szCs w:val="20"/>
        </w:rPr>
        <w:t xml:space="preserve"> </w:t>
      </w:r>
      <w:proofErr w:type="spellStart"/>
      <w:r>
        <w:rPr>
          <w:rFonts w:ascii="Century Gothic" w:hAnsi="Century Gothic"/>
          <w:sz w:val="22"/>
          <w:szCs w:val="20"/>
        </w:rPr>
        <w:t>di</w:t>
      </w:r>
      <w:proofErr w:type="spellEnd"/>
      <w:r>
        <w:rPr>
          <w:rFonts w:ascii="Century Gothic" w:hAnsi="Century Gothic"/>
          <w:sz w:val="22"/>
          <w:szCs w:val="20"/>
        </w:rPr>
        <w:t xml:space="preserve"> </w:t>
      </w:r>
      <w:proofErr w:type="spellStart"/>
      <w:r>
        <w:rPr>
          <w:rFonts w:ascii="Century Gothic" w:hAnsi="Century Gothic"/>
          <w:sz w:val="22"/>
          <w:szCs w:val="20"/>
        </w:rPr>
        <w:t>luar</w:t>
      </w:r>
      <w:proofErr w:type="spellEnd"/>
      <w:r>
        <w:rPr>
          <w:rFonts w:ascii="Century Gothic" w:hAnsi="Century Gothic"/>
          <w:sz w:val="22"/>
          <w:szCs w:val="20"/>
        </w:rPr>
        <w:t xml:space="preserve"> </w:t>
      </w:r>
      <w:proofErr w:type="spellStart"/>
      <w:r>
        <w:rPr>
          <w:rFonts w:ascii="Century Gothic" w:hAnsi="Century Gothic"/>
          <w:sz w:val="22"/>
          <w:szCs w:val="20"/>
        </w:rPr>
        <w:t>bangunan</w:t>
      </w:r>
      <w:proofErr w:type="spellEnd"/>
      <w:r>
        <w:rPr>
          <w:rFonts w:ascii="Century Gothic" w:hAnsi="Century Gothic"/>
          <w:sz w:val="22"/>
          <w:szCs w:val="20"/>
        </w:rPr>
        <w:t xml:space="preserve">. </w:t>
      </w:r>
      <w:proofErr w:type="spellStart"/>
      <w:proofErr w:type="gramStart"/>
      <w:r w:rsidRPr="0041462C">
        <w:rPr>
          <w:rFonts w:ascii="Century Gothic" w:hAnsi="Century Gothic"/>
          <w:sz w:val="22"/>
          <w:szCs w:val="20"/>
        </w:rPr>
        <w:t>Tilam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perlu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dialas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dengan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cadar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yang </w:t>
      </w:r>
      <w:proofErr w:type="spellStart"/>
      <w:r w:rsidRPr="0041462C">
        <w:rPr>
          <w:rFonts w:ascii="Century Gothic" w:hAnsi="Century Gothic"/>
          <w:sz w:val="22"/>
          <w:szCs w:val="20"/>
        </w:rPr>
        <w:t>bersih</w:t>
      </w:r>
      <w:proofErr w:type="spellEnd"/>
      <w:r w:rsidRPr="0041462C">
        <w:rPr>
          <w:rFonts w:ascii="Century Gothic" w:hAnsi="Century Gothic"/>
          <w:sz w:val="22"/>
          <w:szCs w:val="20"/>
        </w:rPr>
        <w:t>.</w:t>
      </w:r>
      <w:proofErr w:type="gram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proofErr w:type="gramStart"/>
      <w:r w:rsidRPr="0041462C">
        <w:rPr>
          <w:rFonts w:ascii="Century Gothic" w:hAnsi="Century Gothic"/>
          <w:sz w:val="22"/>
          <w:szCs w:val="20"/>
        </w:rPr>
        <w:t>Bantal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perlu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disarung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dengan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sarung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bantal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yang </w:t>
      </w:r>
      <w:proofErr w:type="spellStart"/>
      <w:r w:rsidRPr="0041462C">
        <w:rPr>
          <w:rFonts w:ascii="Century Gothic" w:hAnsi="Century Gothic"/>
          <w:sz w:val="22"/>
          <w:szCs w:val="20"/>
        </w:rPr>
        <w:t>bersih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setiap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masa</w:t>
      </w:r>
      <w:proofErr w:type="spellEnd"/>
      <w:r w:rsidRPr="0041462C">
        <w:rPr>
          <w:rFonts w:ascii="Century Gothic" w:hAnsi="Century Gothic"/>
          <w:sz w:val="22"/>
          <w:szCs w:val="20"/>
        </w:rPr>
        <w:t>.</w:t>
      </w:r>
      <w:proofErr w:type="gramEnd"/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  <w:r w:rsidRPr="0041462C">
        <w:rPr>
          <w:rFonts w:ascii="Century Gothic" w:hAnsi="Century Gothic"/>
          <w:sz w:val="22"/>
          <w:szCs w:val="20"/>
        </w:rPr>
        <w:t>3.</w:t>
      </w:r>
      <w:r w:rsidRPr="0041462C">
        <w:rPr>
          <w:rFonts w:ascii="Century Gothic" w:hAnsi="Century Gothic"/>
          <w:sz w:val="22"/>
          <w:szCs w:val="20"/>
        </w:rPr>
        <w:tab/>
      </w:r>
      <w:proofErr w:type="spellStart"/>
      <w:r w:rsidRPr="0041462C">
        <w:rPr>
          <w:rFonts w:ascii="Century Gothic" w:hAnsi="Century Gothic"/>
          <w:sz w:val="22"/>
          <w:szCs w:val="20"/>
        </w:rPr>
        <w:t>Jagalah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keselamatan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diri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hartabenda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. </w:t>
      </w:r>
      <w:proofErr w:type="spellStart"/>
      <w:proofErr w:type="gramStart"/>
      <w:r w:rsidRPr="0041462C">
        <w:rPr>
          <w:rFonts w:ascii="Century Gothic" w:hAnsi="Century Gothic"/>
          <w:sz w:val="22"/>
          <w:szCs w:val="20"/>
        </w:rPr>
        <w:t>Pintu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bilik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hendaklah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sentiasa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dikunci</w:t>
      </w:r>
      <w:proofErr w:type="spellEnd"/>
      <w:r w:rsidRPr="0041462C">
        <w:rPr>
          <w:rFonts w:ascii="Century Gothic" w:hAnsi="Century Gothic"/>
          <w:sz w:val="22"/>
          <w:szCs w:val="20"/>
        </w:rPr>
        <w:t>.</w:t>
      </w:r>
      <w:proofErr w:type="gramEnd"/>
      <w:r w:rsidRPr="0041462C">
        <w:rPr>
          <w:rFonts w:ascii="Century Gothic" w:hAnsi="Century Gothic"/>
          <w:sz w:val="22"/>
          <w:szCs w:val="20"/>
        </w:rPr>
        <w:t xml:space="preserve">  </w:t>
      </w:r>
      <w:proofErr w:type="spellStart"/>
      <w:proofErr w:type="gramStart"/>
      <w:r w:rsidRPr="0041462C">
        <w:rPr>
          <w:rFonts w:ascii="Century Gothic" w:hAnsi="Century Gothic"/>
          <w:sz w:val="22"/>
          <w:szCs w:val="20"/>
        </w:rPr>
        <w:t>Kunci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bilik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tidak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boleh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ditinggalkan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dipintu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pada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bila-bila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masa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sekalipun</w:t>
      </w:r>
      <w:proofErr w:type="spellEnd"/>
      <w:r w:rsidRPr="0041462C">
        <w:rPr>
          <w:rFonts w:ascii="Century Gothic" w:hAnsi="Century Gothic"/>
          <w:sz w:val="22"/>
          <w:szCs w:val="20"/>
        </w:rPr>
        <w:t>.</w:t>
      </w:r>
      <w:proofErr w:type="gram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proofErr w:type="gramStart"/>
      <w:r w:rsidRPr="0041462C">
        <w:rPr>
          <w:rFonts w:ascii="Century Gothic" w:hAnsi="Century Gothic"/>
          <w:sz w:val="22"/>
          <w:szCs w:val="20"/>
        </w:rPr>
        <w:t>Pintu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kecemasan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hujung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Tingkat </w:t>
      </w:r>
      <w:proofErr w:type="spellStart"/>
      <w:r w:rsidRPr="0041462C">
        <w:rPr>
          <w:rFonts w:ascii="Century Gothic" w:hAnsi="Century Gothic"/>
          <w:sz w:val="22"/>
          <w:szCs w:val="20"/>
        </w:rPr>
        <w:t>Atas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Bawah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hendaklah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sentiasa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ditutup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hanya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digunakan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semasa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kecemasan</w:t>
      </w:r>
      <w:proofErr w:type="spellEnd"/>
      <w:r w:rsidRPr="0041462C">
        <w:rPr>
          <w:rFonts w:ascii="Century Gothic" w:hAnsi="Century Gothic"/>
          <w:sz w:val="22"/>
          <w:szCs w:val="20"/>
        </w:rPr>
        <w:t>.</w:t>
      </w:r>
      <w:proofErr w:type="gram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proofErr w:type="gramStart"/>
      <w:r w:rsidRPr="0041462C">
        <w:rPr>
          <w:rFonts w:ascii="Century Gothic" w:hAnsi="Century Gothic"/>
          <w:sz w:val="22"/>
          <w:szCs w:val="20"/>
        </w:rPr>
        <w:t>Pelajar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perlu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patuh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kepada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peraturan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keselamatan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kebakaran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yang </w:t>
      </w:r>
      <w:proofErr w:type="spellStart"/>
      <w:r w:rsidRPr="0041462C">
        <w:rPr>
          <w:rFonts w:ascii="Century Gothic" w:hAnsi="Century Gothic"/>
          <w:sz w:val="22"/>
          <w:szCs w:val="20"/>
        </w:rPr>
        <w:t>disediakan</w:t>
      </w:r>
      <w:proofErr w:type="spellEnd"/>
      <w:r w:rsidRPr="0041462C">
        <w:rPr>
          <w:rFonts w:ascii="Century Gothic" w:hAnsi="Century Gothic"/>
          <w:sz w:val="22"/>
          <w:szCs w:val="20"/>
        </w:rPr>
        <w:t>.</w:t>
      </w:r>
      <w:proofErr w:type="gram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proofErr w:type="gramStart"/>
      <w:r w:rsidRPr="0041462C">
        <w:rPr>
          <w:rFonts w:ascii="Century Gothic" w:hAnsi="Century Gothic"/>
          <w:sz w:val="22"/>
          <w:szCs w:val="20"/>
        </w:rPr>
        <w:t>Pihak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Pentadbir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Dewan Malaysia </w:t>
      </w:r>
      <w:proofErr w:type="spellStart"/>
      <w:r w:rsidRPr="0041462C">
        <w:rPr>
          <w:rFonts w:ascii="Century Gothic" w:hAnsi="Century Gothic"/>
          <w:sz w:val="22"/>
          <w:szCs w:val="20"/>
        </w:rPr>
        <w:t>tidak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bertanggung</w:t>
      </w:r>
      <w:bookmarkStart w:id="0" w:name="_GoBack"/>
      <w:bookmarkEnd w:id="0"/>
      <w:r w:rsidRPr="0041462C">
        <w:rPr>
          <w:rFonts w:ascii="Century Gothic" w:hAnsi="Century Gothic"/>
          <w:sz w:val="22"/>
          <w:szCs w:val="20"/>
        </w:rPr>
        <w:t>jawab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atas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segala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kecurian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atau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kehilangan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barang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sekiranya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berlaku</w:t>
      </w:r>
      <w:proofErr w:type="spellEnd"/>
      <w:r w:rsidRPr="0041462C">
        <w:rPr>
          <w:rFonts w:ascii="Century Gothic" w:hAnsi="Century Gothic"/>
          <w:sz w:val="22"/>
          <w:szCs w:val="20"/>
        </w:rPr>
        <w:t>.</w:t>
      </w:r>
      <w:proofErr w:type="gramEnd"/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  <w:r w:rsidRPr="0041462C">
        <w:rPr>
          <w:rFonts w:ascii="Century Gothic" w:hAnsi="Century Gothic"/>
          <w:sz w:val="22"/>
          <w:szCs w:val="20"/>
        </w:rPr>
        <w:t>4.</w:t>
      </w:r>
      <w:r w:rsidRPr="0041462C">
        <w:rPr>
          <w:rFonts w:ascii="Century Gothic" w:hAnsi="Century Gothic"/>
          <w:sz w:val="22"/>
          <w:szCs w:val="20"/>
        </w:rPr>
        <w:tab/>
      </w:r>
      <w:proofErr w:type="spellStart"/>
      <w:r w:rsidRPr="0041462C">
        <w:rPr>
          <w:rFonts w:ascii="Century Gothic" w:hAnsi="Century Gothic"/>
          <w:sz w:val="22"/>
          <w:szCs w:val="20"/>
        </w:rPr>
        <w:t>Gunakan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elektrik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air </w:t>
      </w:r>
      <w:proofErr w:type="spellStart"/>
      <w:r w:rsidRPr="0041462C">
        <w:rPr>
          <w:rFonts w:ascii="Century Gothic" w:hAnsi="Century Gothic"/>
          <w:sz w:val="22"/>
          <w:szCs w:val="20"/>
        </w:rPr>
        <w:t>tanpa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membazir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. </w:t>
      </w:r>
      <w:proofErr w:type="spellStart"/>
      <w:proofErr w:type="gramStart"/>
      <w:r w:rsidRPr="0041462C">
        <w:rPr>
          <w:rFonts w:ascii="Century Gothic" w:hAnsi="Century Gothic"/>
          <w:sz w:val="22"/>
          <w:szCs w:val="20"/>
        </w:rPr>
        <w:t>Semua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lampu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, </w:t>
      </w:r>
      <w:proofErr w:type="spellStart"/>
      <w:r w:rsidRPr="0041462C">
        <w:rPr>
          <w:rFonts w:ascii="Century Gothic" w:hAnsi="Century Gothic"/>
          <w:sz w:val="22"/>
          <w:szCs w:val="20"/>
        </w:rPr>
        <w:t>pemanas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udara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(heater) </w:t>
      </w:r>
      <w:proofErr w:type="spellStart"/>
      <w:r w:rsidRPr="0041462C">
        <w:rPr>
          <w:rFonts w:ascii="Century Gothic" w:hAnsi="Century Gothic"/>
          <w:sz w:val="22"/>
          <w:szCs w:val="20"/>
        </w:rPr>
        <w:t>dan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alatan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elektrik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hendaklah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dipadam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sebelum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keluar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</w:t>
      </w:r>
      <w:r>
        <w:rPr>
          <w:rFonts w:ascii="Century Gothic" w:hAnsi="Century Gothic"/>
          <w:sz w:val="22"/>
          <w:szCs w:val="20"/>
        </w:rPr>
        <w:t>ari</w:t>
      </w:r>
      <w:proofErr w:type="spellEnd"/>
      <w:r>
        <w:rPr>
          <w:rFonts w:ascii="Century Gothic" w:hAnsi="Century Gothic"/>
          <w:sz w:val="22"/>
          <w:szCs w:val="20"/>
        </w:rPr>
        <w:t xml:space="preserve"> </w:t>
      </w:r>
      <w:proofErr w:type="spellStart"/>
      <w:r>
        <w:rPr>
          <w:rFonts w:ascii="Century Gothic" w:hAnsi="Century Gothic"/>
          <w:sz w:val="22"/>
          <w:szCs w:val="20"/>
        </w:rPr>
        <w:t>bilik</w:t>
      </w:r>
      <w:proofErr w:type="spellEnd"/>
      <w:r>
        <w:rPr>
          <w:rFonts w:ascii="Century Gothic" w:hAnsi="Century Gothic"/>
          <w:sz w:val="22"/>
          <w:szCs w:val="20"/>
        </w:rPr>
        <w:t>.</w:t>
      </w:r>
      <w:proofErr w:type="gramEnd"/>
      <w:r>
        <w:rPr>
          <w:rFonts w:ascii="Century Gothic" w:hAnsi="Century Gothic"/>
          <w:sz w:val="22"/>
          <w:szCs w:val="20"/>
        </w:rPr>
        <w:t xml:space="preserve"> </w:t>
      </w:r>
      <w:proofErr w:type="spellStart"/>
      <w:proofErr w:type="gramStart"/>
      <w:r w:rsidRPr="0041462C">
        <w:rPr>
          <w:rFonts w:ascii="Century Gothic" w:hAnsi="Century Gothic"/>
          <w:sz w:val="22"/>
          <w:szCs w:val="20"/>
        </w:rPr>
        <w:t>Paip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air </w:t>
      </w:r>
      <w:proofErr w:type="spellStart"/>
      <w:r w:rsidRPr="0041462C">
        <w:rPr>
          <w:rFonts w:ascii="Century Gothic" w:hAnsi="Century Gothic"/>
          <w:sz w:val="22"/>
          <w:szCs w:val="20"/>
        </w:rPr>
        <w:t>hendaklah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ditutup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dengan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kemas</w:t>
      </w:r>
      <w:proofErr w:type="spellEnd"/>
      <w:r w:rsidRPr="0041462C">
        <w:rPr>
          <w:rFonts w:ascii="Century Gothic" w:hAnsi="Century Gothic"/>
          <w:sz w:val="22"/>
          <w:szCs w:val="20"/>
        </w:rPr>
        <w:t>.</w:t>
      </w:r>
      <w:proofErr w:type="gramEnd"/>
      <w:r w:rsidR="002F3233">
        <w:rPr>
          <w:rFonts w:ascii="Century Gothic" w:hAnsi="Century Gothic"/>
          <w:sz w:val="22"/>
          <w:szCs w:val="20"/>
        </w:rPr>
        <w:t xml:space="preserve"> </w:t>
      </w:r>
      <w:proofErr w:type="spellStart"/>
      <w:proofErr w:type="gramStart"/>
      <w:r w:rsidR="002F3233">
        <w:rPr>
          <w:rFonts w:ascii="Century Gothic" w:hAnsi="Century Gothic"/>
          <w:sz w:val="22"/>
          <w:szCs w:val="20"/>
        </w:rPr>
        <w:t>Sebarang</w:t>
      </w:r>
      <w:proofErr w:type="spellEnd"/>
      <w:r w:rsidR="002F3233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2F3233">
        <w:rPr>
          <w:rFonts w:ascii="Century Gothic" w:hAnsi="Century Gothic"/>
          <w:sz w:val="22"/>
          <w:szCs w:val="20"/>
        </w:rPr>
        <w:t>kerosakan</w:t>
      </w:r>
      <w:proofErr w:type="spellEnd"/>
      <w:r w:rsidR="002F3233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2F3233">
        <w:rPr>
          <w:rFonts w:ascii="Century Gothic" w:hAnsi="Century Gothic"/>
          <w:sz w:val="22"/>
          <w:szCs w:val="20"/>
        </w:rPr>
        <w:t>hendaklah</w:t>
      </w:r>
      <w:proofErr w:type="spellEnd"/>
      <w:r w:rsidR="002F3233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2F3233">
        <w:rPr>
          <w:rFonts w:ascii="Century Gothic" w:hAnsi="Century Gothic"/>
          <w:sz w:val="22"/>
          <w:szCs w:val="20"/>
        </w:rPr>
        <w:t>dimaklumkan</w:t>
      </w:r>
      <w:proofErr w:type="spellEnd"/>
      <w:r w:rsidR="002F3233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2F3233">
        <w:rPr>
          <w:rFonts w:ascii="Century Gothic" w:hAnsi="Century Gothic"/>
          <w:sz w:val="22"/>
          <w:szCs w:val="20"/>
        </w:rPr>
        <w:t>kepada</w:t>
      </w:r>
      <w:proofErr w:type="spellEnd"/>
      <w:r w:rsidR="002F3233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2F3233">
        <w:rPr>
          <w:rFonts w:ascii="Century Gothic" w:hAnsi="Century Gothic"/>
          <w:sz w:val="22"/>
          <w:szCs w:val="20"/>
        </w:rPr>
        <w:t>pihak</w:t>
      </w:r>
      <w:proofErr w:type="spellEnd"/>
      <w:r w:rsidR="002F3233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2F3233">
        <w:rPr>
          <w:rFonts w:ascii="Century Gothic" w:hAnsi="Century Gothic"/>
          <w:sz w:val="22"/>
          <w:szCs w:val="20"/>
        </w:rPr>
        <w:t>pentadbiran</w:t>
      </w:r>
      <w:proofErr w:type="spellEnd"/>
      <w:r w:rsidR="002F3233">
        <w:rPr>
          <w:rFonts w:ascii="Century Gothic" w:hAnsi="Century Gothic"/>
          <w:sz w:val="22"/>
          <w:szCs w:val="20"/>
        </w:rPr>
        <w:t xml:space="preserve"> DMS.</w:t>
      </w:r>
      <w:proofErr w:type="gramEnd"/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  <w:r w:rsidRPr="0041462C">
        <w:rPr>
          <w:rFonts w:ascii="Century Gothic" w:hAnsi="Century Gothic"/>
          <w:sz w:val="22"/>
          <w:szCs w:val="20"/>
        </w:rPr>
        <w:t>5.</w:t>
      </w:r>
      <w:r w:rsidRPr="0041462C">
        <w:rPr>
          <w:rFonts w:ascii="Century Gothic" w:hAnsi="Century Gothic"/>
          <w:sz w:val="22"/>
          <w:szCs w:val="20"/>
        </w:rPr>
        <w:tab/>
      </w:r>
      <w:proofErr w:type="spellStart"/>
      <w:r w:rsidRPr="0041462C">
        <w:rPr>
          <w:rFonts w:ascii="Century Gothic" w:hAnsi="Century Gothic"/>
          <w:sz w:val="22"/>
          <w:szCs w:val="20"/>
        </w:rPr>
        <w:t>Bilik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menggosok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ada </w:t>
      </w:r>
      <w:proofErr w:type="spellStart"/>
      <w:r w:rsidRPr="0041462C">
        <w:rPr>
          <w:rFonts w:ascii="Century Gothic" w:hAnsi="Century Gothic"/>
          <w:sz w:val="22"/>
          <w:szCs w:val="20"/>
        </w:rPr>
        <w:t>disediakan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Laundry </w:t>
      </w:r>
      <w:proofErr w:type="spellStart"/>
      <w:r w:rsidRPr="0041462C">
        <w:rPr>
          <w:rFonts w:ascii="Century Gothic" w:hAnsi="Century Gothic"/>
          <w:sz w:val="22"/>
          <w:szCs w:val="20"/>
        </w:rPr>
        <w:t>di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Tingkat </w:t>
      </w:r>
      <w:proofErr w:type="spellStart"/>
      <w:r w:rsidRPr="0041462C">
        <w:rPr>
          <w:rFonts w:ascii="Century Gothic" w:hAnsi="Century Gothic"/>
          <w:sz w:val="22"/>
          <w:szCs w:val="20"/>
        </w:rPr>
        <w:t>Bawah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. </w:t>
      </w:r>
      <w:proofErr w:type="spellStart"/>
      <w:proofErr w:type="gramStart"/>
      <w:r w:rsidRPr="0041462C">
        <w:rPr>
          <w:rFonts w:ascii="Century Gothic" w:hAnsi="Century Gothic"/>
          <w:sz w:val="22"/>
          <w:szCs w:val="20"/>
        </w:rPr>
        <w:t>Pelajar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tidak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dibenarkan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menggosok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pakaian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dalam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bilik</w:t>
      </w:r>
      <w:proofErr w:type="spellEnd"/>
      <w:r w:rsidRPr="0041462C">
        <w:rPr>
          <w:rFonts w:ascii="Century Gothic" w:hAnsi="Century Gothic"/>
          <w:sz w:val="22"/>
          <w:szCs w:val="20"/>
        </w:rPr>
        <w:t>.</w:t>
      </w:r>
      <w:proofErr w:type="gramEnd"/>
      <w:r w:rsidRPr="0041462C">
        <w:rPr>
          <w:rFonts w:ascii="Century Gothic" w:hAnsi="Century Gothic"/>
          <w:sz w:val="22"/>
          <w:szCs w:val="20"/>
        </w:rPr>
        <w:t xml:space="preserve"> </w:t>
      </w:r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  <w:r w:rsidRPr="0041462C">
        <w:rPr>
          <w:rFonts w:ascii="Century Gothic" w:hAnsi="Century Gothic"/>
          <w:sz w:val="22"/>
          <w:szCs w:val="20"/>
        </w:rPr>
        <w:t>6.</w:t>
      </w:r>
      <w:r w:rsidRPr="0041462C">
        <w:rPr>
          <w:rFonts w:ascii="Century Gothic" w:hAnsi="Century Gothic"/>
          <w:sz w:val="22"/>
          <w:szCs w:val="20"/>
        </w:rPr>
        <w:tab/>
      </w:r>
      <w:proofErr w:type="spellStart"/>
      <w:r w:rsidRPr="0041462C">
        <w:rPr>
          <w:rFonts w:ascii="Century Gothic" w:hAnsi="Century Gothic"/>
          <w:sz w:val="22"/>
          <w:szCs w:val="20"/>
        </w:rPr>
        <w:t>Pelajar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tidak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dibenarkan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merokok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dalam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bilik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dalam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bangunan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Dewan Malaysia.</w:t>
      </w:r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</w:p>
    <w:p w:rsidR="0041462C" w:rsidRPr="0041462C" w:rsidRDefault="002F3233" w:rsidP="0041462C">
      <w:pPr>
        <w:jc w:val="both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sz w:val="22"/>
          <w:szCs w:val="20"/>
        </w:rPr>
        <w:t>7.</w:t>
      </w:r>
      <w:r>
        <w:rPr>
          <w:rFonts w:ascii="Century Gothic" w:hAnsi="Century Gothic"/>
          <w:sz w:val="22"/>
          <w:szCs w:val="20"/>
        </w:rPr>
        <w:tab/>
      </w:r>
      <w:proofErr w:type="spellStart"/>
      <w:r>
        <w:rPr>
          <w:rFonts w:ascii="Century Gothic" w:hAnsi="Century Gothic"/>
          <w:sz w:val="22"/>
          <w:szCs w:val="20"/>
        </w:rPr>
        <w:t>Pelajar</w:t>
      </w:r>
      <w:proofErr w:type="spellEnd"/>
      <w:r>
        <w:rPr>
          <w:rFonts w:ascii="Century Gothic" w:hAnsi="Century Gothic"/>
          <w:sz w:val="22"/>
          <w:szCs w:val="20"/>
        </w:rPr>
        <w:t xml:space="preserve"> </w:t>
      </w:r>
      <w:proofErr w:type="spellStart"/>
      <w:r>
        <w:rPr>
          <w:rFonts w:ascii="Century Gothic" w:hAnsi="Century Gothic"/>
          <w:sz w:val="22"/>
          <w:szCs w:val="20"/>
        </w:rPr>
        <w:t>diwajibkan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41462C" w:rsidRPr="0041462C">
        <w:rPr>
          <w:rFonts w:ascii="Century Gothic" w:hAnsi="Century Gothic"/>
          <w:sz w:val="22"/>
          <w:szCs w:val="20"/>
        </w:rPr>
        <w:t>makan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41462C" w:rsidRPr="0041462C">
        <w:rPr>
          <w:rFonts w:ascii="Century Gothic" w:hAnsi="Century Gothic"/>
          <w:sz w:val="22"/>
          <w:szCs w:val="20"/>
        </w:rPr>
        <w:t>makanan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 xml:space="preserve"> yang </w:t>
      </w:r>
      <w:proofErr w:type="spellStart"/>
      <w:r w:rsidR="0041462C" w:rsidRPr="0041462C">
        <w:rPr>
          <w:rFonts w:ascii="Century Gothic" w:hAnsi="Century Gothic"/>
          <w:sz w:val="22"/>
          <w:szCs w:val="20"/>
        </w:rPr>
        <w:t>dibekalkan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41462C" w:rsidRPr="0041462C">
        <w:rPr>
          <w:rFonts w:ascii="Century Gothic" w:hAnsi="Century Gothic"/>
          <w:sz w:val="22"/>
          <w:szCs w:val="20"/>
        </w:rPr>
        <w:t>oleh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41462C" w:rsidRPr="0041462C">
        <w:rPr>
          <w:rFonts w:ascii="Century Gothic" w:hAnsi="Century Gothic"/>
          <w:sz w:val="22"/>
          <w:szCs w:val="20"/>
        </w:rPr>
        <w:t>Penender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41462C" w:rsidRPr="0041462C">
        <w:rPr>
          <w:rFonts w:ascii="Century Gothic" w:hAnsi="Century Gothic"/>
          <w:sz w:val="22"/>
          <w:szCs w:val="20"/>
        </w:rPr>
        <w:t>Kantin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>.</w:t>
      </w:r>
      <w:r>
        <w:rPr>
          <w:rFonts w:ascii="Century Gothic" w:hAnsi="Century Gothic"/>
          <w:sz w:val="22"/>
          <w:szCs w:val="20"/>
        </w:rPr>
        <w:t xml:space="preserve"> </w:t>
      </w:r>
      <w:proofErr w:type="spellStart"/>
      <w:proofErr w:type="gramStart"/>
      <w:r>
        <w:rPr>
          <w:rFonts w:ascii="Century Gothic" w:hAnsi="Century Gothic"/>
          <w:sz w:val="22"/>
          <w:szCs w:val="20"/>
        </w:rPr>
        <w:t>Bayaran</w:t>
      </w:r>
      <w:proofErr w:type="spellEnd"/>
      <w:r>
        <w:rPr>
          <w:rFonts w:ascii="Century Gothic" w:hAnsi="Century Gothic"/>
          <w:sz w:val="22"/>
          <w:szCs w:val="20"/>
        </w:rPr>
        <w:t xml:space="preserve"> </w:t>
      </w:r>
      <w:proofErr w:type="spellStart"/>
      <w:r>
        <w:rPr>
          <w:rFonts w:ascii="Century Gothic" w:hAnsi="Century Gothic"/>
          <w:sz w:val="22"/>
          <w:szCs w:val="20"/>
        </w:rPr>
        <w:t>makan</w:t>
      </w:r>
      <w:proofErr w:type="spellEnd"/>
      <w:r>
        <w:rPr>
          <w:rFonts w:ascii="Century Gothic" w:hAnsi="Century Gothic"/>
          <w:sz w:val="22"/>
          <w:szCs w:val="20"/>
        </w:rPr>
        <w:t xml:space="preserve"> </w:t>
      </w:r>
      <w:proofErr w:type="spellStart"/>
      <w:r>
        <w:rPr>
          <w:rFonts w:ascii="Century Gothic" w:hAnsi="Century Gothic"/>
          <w:sz w:val="22"/>
          <w:szCs w:val="20"/>
        </w:rPr>
        <w:t>hendaklah</w:t>
      </w:r>
      <w:proofErr w:type="spellEnd"/>
      <w:r>
        <w:rPr>
          <w:rFonts w:ascii="Century Gothic" w:hAnsi="Century Gothic"/>
          <w:sz w:val="22"/>
          <w:szCs w:val="20"/>
        </w:rPr>
        <w:t xml:space="preserve"> </w:t>
      </w:r>
      <w:proofErr w:type="spellStart"/>
      <w:r>
        <w:rPr>
          <w:rFonts w:ascii="Century Gothic" w:hAnsi="Century Gothic"/>
          <w:sz w:val="22"/>
          <w:szCs w:val="20"/>
        </w:rPr>
        <w:t>dijelaskan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41462C" w:rsidRPr="0041462C">
        <w:rPr>
          <w:rFonts w:ascii="Century Gothic" w:hAnsi="Century Gothic"/>
          <w:sz w:val="22"/>
          <w:szCs w:val="20"/>
        </w:rPr>
        <w:t>sebelum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 xml:space="preserve"> 7 </w:t>
      </w:r>
      <w:proofErr w:type="spellStart"/>
      <w:r w:rsidR="0041462C" w:rsidRPr="0041462C">
        <w:rPr>
          <w:rFonts w:ascii="Century Gothic" w:hAnsi="Century Gothic"/>
          <w:sz w:val="22"/>
          <w:szCs w:val="20"/>
        </w:rPr>
        <w:t>haribulan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41462C" w:rsidRPr="0041462C">
        <w:rPr>
          <w:rFonts w:ascii="Century Gothic" w:hAnsi="Century Gothic"/>
          <w:sz w:val="22"/>
          <w:szCs w:val="20"/>
        </w:rPr>
        <w:t>setiap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41462C" w:rsidRPr="0041462C">
        <w:rPr>
          <w:rFonts w:ascii="Century Gothic" w:hAnsi="Century Gothic"/>
          <w:sz w:val="22"/>
          <w:szCs w:val="20"/>
        </w:rPr>
        <w:t>bulan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41462C" w:rsidRPr="0041462C">
        <w:rPr>
          <w:rFonts w:ascii="Century Gothic" w:hAnsi="Century Gothic"/>
          <w:sz w:val="22"/>
          <w:szCs w:val="20"/>
        </w:rPr>
        <w:t>kepada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41462C" w:rsidRPr="0041462C">
        <w:rPr>
          <w:rFonts w:ascii="Century Gothic" w:hAnsi="Century Gothic"/>
          <w:sz w:val="22"/>
          <w:szCs w:val="20"/>
        </w:rPr>
        <w:t>Penender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41462C" w:rsidRPr="0041462C">
        <w:rPr>
          <w:rFonts w:ascii="Century Gothic" w:hAnsi="Century Gothic"/>
          <w:sz w:val="22"/>
          <w:szCs w:val="20"/>
        </w:rPr>
        <w:t>kantin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>.</w:t>
      </w:r>
      <w:proofErr w:type="gramEnd"/>
      <w:r w:rsidR="0041462C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proofErr w:type="gramStart"/>
      <w:r w:rsidR="0041462C" w:rsidRPr="0041462C">
        <w:rPr>
          <w:rFonts w:ascii="Century Gothic" w:hAnsi="Century Gothic"/>
          <w:sz w:val="22"/>
          <w:szCs w:val="20"/>
        </w:rPr>
        <w:t>Pelajar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41462C" w:rsidRPr="0041462C">
        <w:rPr>
          <w:rFonts w:ascii="Century Gothic" w:hAnsi="Century Gothic"/>
          <w:sz w:val="22"/>
          <w:szCs w:val="20"/>
        </w:rPr>
        <w:t>hendaklah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41462C" w:rsidRPr="0041462C">
        <w:rPr>
          <w:rFonts w:ascii="Century Gothic" w:hAnsi="Century Gothic"/>
          <w:sz w:val="22"/>
          <w:szCs w:val="20"/>
        </w:rPr>
        <w:t>mematuhi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41462C" w:rsidRPr="0041462C">
        <w:rPr>
          <w:rFonts w:ascii="Century Gothic" w:hAnsi="Century Gothic"/>
          <w:sz w:val="22"/>
          <w:szCs w:val="20"/>
        </w:rPr>
        <w:t>masa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41462C" w:rsidRPr="0041462C">
        <w:rPr>
          <w:rFonts w:ascii="Century Gothic" w:hAnsi="Century Gothic"/>
          <w:sz w:val="22"/>
          <w:szCs w:val="20"/>
        </w:rPr>
        <w:t>makan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 xml:space="preserve"> yang </w:t>
      </w:r>
      <w:proofErr w:type="spellStart"/>
      <w:r w:rsidR="0041462C" w:rsidRPr="0041462C">
        <w:rPr>
          <w:rFonts w:ascii="Century Gothic" w:hAnsi="Century Gothic"/>
          <w:sz w:val="22"/>
          <w:szCs w:val="20"/>
        </w:rPr>
        <w:t>ditetapkan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 xml:space="preserve">, </w:t>
      </w:r>
      <w:proofErr w:type="spellStart"/>
      <w:r w:rsidR="0041462C" w:rsidRPr="0041462C">
        <w:rPr>
          <w:rFonts w:ascii="Century Gothic" w:hAnsi="Century Gothic"/>
          <w:sz w:val="22"/>
          <w:szCs w:val="20"/>
        </w:rPr>
        <w:t>berpakaian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41462C" w:rsidRPr="0041462C">
        <w:rPr>
          <w:rFonts w:ascii="Century Gothic" w:hAnsi="Century Gothic"/>
          <w:sz w:val="22"/>
          <w:szCs w:val="20"/>
        </w:rPr>
        <w:t>kemas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41462C" w:rsidRPr="0041462C">
        <w:rPr>
          <w:rFonts w:ascii="Century Gothic" w:hAnsi="Century Gothic"/>
          <w:sz w:val="22"/>
          <w:szCs w:val="20"/>
        </w:rPr>
        <w:t>semasa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41462C" w:rsidRPr="0041462C">
        <w:rPr>
          <w:rFonts w:ascii="Century Gothic" w:hAnsi="Century Gothic"/>
          <w:sz w:val="22"/>
          <w:szCs w:val="20"/>
        </w:rPr>
        <w:t>di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 xml:space="preserve"> Dewan </w:t>
      </w:r>
      <w:proofErr w:type="spellStart"/>
      <w:r w:rsidR="0041462C" w:rsidRPr="0041462C">
        <w:rPr>
          <w:rFonts w:ascii="Century Gothic" w:hAnsi="Century Gothic"/>
          <w:sz w:val="22"/>
          <w:szCs w:val="20"/>
        </w:rPr>
        <w:t>Makan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41462C" w:rsidRPr="0041462C">
        <w:rPr>
          <w:rFonts w:ascii="Century Gothic" w:hAnsi="Century Gothic"/>
          <w:sz w:val="22"/>
          <w:szCs w:val="20"/>
        </w:rPr>
        <w:t>dan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41462C" w:rsidRPr="0041462C">
        <w:rPr>
          <w:rFonts w:ascii="Century Gothic" w:hAnsi="Century Gothic"/>
          <w:sz w:val="22"/>
          <w:szCs w:val="20"/>
        </w:rPr>
        <w:t>menjaga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41462C" w:rsidRPr="0041462C">
        <w:rPr>
          <w:rFonts w:ascii="Century Gothic" w:hAnsi="Century Gothic"/>
          <w:sz w:val="22"/>
          <w:szCs w:val="20"/>
        </w:rPr>
        <w:t>kebersihan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 xml:space="preserve"> Dewan </w:t>
      </w:r>
      <w:proofErr w:type="spellStart"/>
      <w:r w:rsidR="0041462C" w:rsidRPr="0041462C">
        <w:rPr>
          <w:rFonts w:ascii="Century Gothic" w:hAnsi="Century Gothic"/>
          <w:sz w:val="22"/>
          <w:szCs w:val="20"/>
        </w:rPr>
        <w:t>Makan</w:t>
      </w:r>
      <w:proofErr w:type="spellEnd"/>
      <w:r w:rsidR="0041462C" w:rsidRPr="0041462C">
        <w:rPr>
          <w:rFonts w:ascii="Century Gothic" w:hAnsi="Century Gothic"/>
          <w:sz w:val="22"/>
          <w:szCs w:val="20"/>
        </w:rPr>
        <w:t>.</w:t>
      </w:r>
      <w:proofErr w:type="gramEnd"/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  <w:r w:rsidRPr="0041462C">
        <w:rPr>
          <w:rFonts w:ascii="Century Gothic" w:hAnsi="Century Gothic"/>
          <w:sz w:val="22"/>
          <w:szCs w:val="20"/>
        </w:rPr>
        <w:t>8.</w:t>
      </w:r>
      <w:r w:rsidRPr="0041462C">
        <w:rPr>
          <w:rFonts w:ascii="Century Gothic" w:hAnsi="Century Gothic"/>
          <w:sz w:val="22"/>
          <w:szCs w:val="20"/>
        </w:rPr>
        <w:tab/>
      </w:r>
      <w:proofErr w:type="spellStart"/>
      <w:r w:rsidRPr="0041462C">
        <w:rPr>
          <w:rFonts w:ascii="Century Gothic" w:hAnsi="Century Gothic"/>
          <w:sz w:val="22"/>
          <w:szCs w:val="20"/>
        </w:rPr>
        <w:t>Pelajar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tidak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dibenarkan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memasuki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ruangan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dapur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Dewan </w:t>
      </w:r>
      <w:proofErr w:type="spellStart"/>
      <w:r w:rsidRPr="0041462C">
        <w:rPr>
          <w:rFonts w:ascii="Century Gothic" w:hAnsi="Century Gothic"/>
          <w:sz w:val="22"/>
          <w:szCs w:val="20"/>
        </w:rPr>
        <w:t>Makan</w:t>
      </w:r>
      <w:proofErr w:type="spellEnd"/>
      <w:r w:rsidRPr="0041462C">
        <w:rPr>
          <w:rFonts w:ascii="Century Gothic" w:hAnsi="Century Gothic"/>
          <w:sz w:val="22"/>
          <w:szCs w:val="20"/>
        </w:rPr>
        <w:t>.</w:t>
      </w:r>
      <w:r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Pelajar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tidak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dibenarkan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memasak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dalam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bilik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dengan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proofErr w:type="gramStart"/>
      <w:r w:rsidRPr="0041462C">
        <w:rPr>
          <w:rFonts w:ascii="Century Gothic" w:hAnsi="Century Gothic"/>
          <w:sz w:val="22"/>
          <w:szCs w:val="20"/>
        </w:rPr>
        <w:t>apa</w:t>
      </w:r>
      <w:proofErr w:type="spellEnd"/>
      <w:proofErr w:type="gram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cara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sekalipun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membawa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makanan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yang </w:t>
      </w:r>
      <w:proofErr w:type="spellStart"/>
      <w:r w:rsidRPr="0041462C">
        <w:rPr>
          <w:rFonts w:ascii="Century Gothic" w:hAnsi="Century Gothic"/>
          <w:sz w:val="22"/>
          <w:szCs w:val="20"/>
        </w:rPr>
        <w:t>disediakan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oleh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Penender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kantin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atau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yang </w:t>
      </w:r>
      <w:proofErr w:type="spellStart"/>
      <w:r w:rsidRPr="0041462C">
        <w:rPr>
          <w:rFonts w:ascii="Century Gothic" w:hAnsi="Century Gothic"/>
          <w:sz w:val="22"/>
          <w:szCs w:val="20"/>
        </w:rPr>
        <w:t>dibeli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ke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bilik</w:t>
      </w:r>
      <w:proofErr w:type="spellEnd"/>
      <w:r w:rsidRPr="0041462C">
        <w:rPr>
          <w:rFonts w:ascii="Century Gothic" w:hAnsi="Century Gothic"/>
          <w:sz w:val="22"/>
          <w:szCs w:val="20"/>
        </w:rPr>
        <w:t>.</w:t>
      </w:r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  <w:r w:rsidRPr="0041462C">
        <w:rPr>
          <w:rFonts w:ascii="Century Gothic" w:hAnsi="Century Gothic"/>
          <w:sz w:val="22"/>
          <w:szCs w:val="20"/>
        </w:rPr>
        <w:t>9.</w:t>
      </w:r>
      <w:r w:rsidRPr="0041462C">
        <w:rPr>
          <w:rFonts w:ascii="Century Gothic" w:hAnsi="Century Gothic"/>
          <w:sz w:val="22"/>
          <w:szCs w:val="20"/>
        </w:rPr>
        <w:tab/>
      </w:r>
      <w:proofErr w:type="spellStart"/>
      <w:r w:rsidRPr="0041462C">
        <w:rPr>
          <w:rFonts w:ascii="Century Gothic" w:hAnsi="Century Gothic"/>
          <w:sz w:val="22"/>
          <w:szCs w:val="20"/>
        </w:rPr>
        <w:t>Pelajar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tidak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dibenarkan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membawa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atau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menyimpan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minuman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keras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atau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daging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khinzir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dalam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kawasan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Dewan Malaysia. </w:t>
      </w:r>
      <w:proofErr w:type="spellStart"/>
      <w:r w:rsidRPr="0041462C">
        <w:rPr>
          <w:rFonts w:ascii="Century Gothic" w:hAnsi="Century Gothic"/>
          <w:sz w:val="22"/>
          <w:szCs w:val="20"/>
        </w:rPr>
        <w:t>Hanya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alat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kelengkapan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elektrik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berikut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dibenarkan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berada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bilik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pelajar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; computer </w:t>
      </w:r>
      <w:proofErr w:type="spellStart"/>
      <w:r w:rsidRPr="0041462C">
        <w:rPr>
          <w:rFonts w:ascii="Century Gothic" w:hAnsi="Century Gothic"/>
          <w:sz w:val="22"/>
          <w:szCs w:val="20"/>
        </w:rPr>
        <w:t>peribadi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, printer, scanner, radio </w:t>
      </w:r>
      <w:proofErr w:type="spellStart"/>
      <w:r w:rsidRPr="0041462C">
        <w:rPr>
          <w:rFonts w:ascii="Century Gothic" w:hAnsi="Century Gothic"/>
          <w:sz w:val="22"/>
          <w:szCs w:val="20"/>
        </w:rPr>
        <w:t>kecil</w:t>
      </w:r>
      <w:proofErr w:type="spellEnd"/>
      <w:r w:rsidRPr="0041462C">
        <w:rPr>
          <w:rFonts w:ascii="Century Gothic" w:hAnsi="Century Gothic"/>
          <w:sz w:val="22"/>
          <w:szCs w:val="20"/>
        </w:rPr>
        <w:t>, hair dryer, table lamp, table fan, telephone charger, heater, mini vacuum.</w:t>
      </w:r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</w:p>
    <w:p w:rsid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  <w:r w:rsidRPr="0041462C">
        <w:rPr>
          <w:rFonts w:ascii="Century Gothic" w:hAnsi="Century Gothic"/>
          <w:sz w:val="22"/>
          <w:szCs w:val="20"/>
        </w:rPr>
        <w:t>11.</w:t>
      </w:r>
      <w:r w:rsidRPr="0041462C">
        <w:rPr>
          <w:rFonts w:ascii="Century Gothic" w:hAnsi="Century Gothic"/>
          <w:sz w:val="22"/>
          <w:szCs w:val="20"/>
        </w:rPr>
        <w:tab/>
      </w:r>
      <w:proofErr w:type="spellStart"/>
      <w:r w:rsidRPr="0041462C">
        <w:rPr>
          <w:rFonts w:ascii="Century Gothic" w:hAnsi="Century Gothic"/>
          <w:sz w:val="22"/>
          <w:szCs w:val="20"/>
        </w:rPr>
        <w:t>Pelajar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lelaki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tidak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dibenarkan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masuk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atau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berada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bilik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pelajar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wanita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sebaliknya</w:t>
      </w:r>
      <w:proofErr w:type="spellEnd"/>
      <w:r w:rsidRPr="0041462C">
        <w:rPr>
          <w:rFonts w:ascii="Century Gothic" w:hAnsi="Century Gothic"/>
          <w:sz w:val="22"/>
          <w:szCs w:val="20"/>
        </w:rPr>
        <w:t>.</w:t>
      </w:r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  <w:r w:rsidRPr="0041462C">
        <w:rPr>
          <w:rFonts w:ascii="Century Gothic" w:hAnsi="Century Gothic"/>
          <w:sz w:val="22"/>
          <w:szCs w:val="20"/>
        </w:rPr>
        <w:t>12.</w:t>
      </w:r>
      <w:r w:rsidRPr="0041462C">
        <w:rPr>
          <w:rFonts w:ascii="Century Gothic" w:hAnsi="Century Gothic"/>
          <w:sz w:val="22"/>
          <w:szCs w:val="20"/>
        </w:rPr>
        <w:tab/>
      </w:r>
      <w:proofErr w:type="spellStart"/>
      <w:r w:rsidRPr="0041462C">
        <w:rPr>
          <w:rFonts w:ascii="Century Gothic" w:hAnsi="Century Gothic"/>
          <w:sz w:val="22"/>
          <w:szCs w:val="20"/>
        </w:rPr>
        <w:t>Pelajar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tidak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dibenarkan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membawa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atau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menyimpan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bilik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apa-apa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barangan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atau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benda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yang </w:t>
      </w:r>
      <w:proofErr w:type="spellStart"/>
      <w:r w:rsidRPr="0041462C">
        <w:rPr>
          <w:rFonts w:ascii="Century Gothic" w:hAnsi="Century Gothic"/>
          <w:sz w:val="22"/>
          <w:szCs w:val="20"/>
        </w:rPr>
        <w:t>menyalahi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undang-undang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Malaysia </w:t>
      </w:r>
      <w:proofErr w:type="spellStart"/>
      <w:r w:rsidRPr="0041462C">
        <w:rPr>
          <w:rFonts w:ascii="Century Gothic" w:hAnsi="Century Gothic"/>
          <w:sz w:val="22"/>
          <w:szCs w:val="20"/>
        </w:rPr>
        <w:t>atau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Australia.</w:t>
      </w:r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</w:p>
    <w:p w:rsidR="0041462C" w:rsidRPr="0041462C" w:rsidRDefault="0041462C" w:rsidP="0009179A">
      <w:pPr>
        <w:jc w:val="both"/>
        <w:rPr>
          <w:rFonts w:ascii="Century Gothic" w:hAnsi="Century Gothic"/>
          <w:sz w:val="22"/>
          <w:szCs w:val="20"/>
        </w:rPr>
      </w:pPr>
      <w:r w:rsidRPr="0041462C">
        <w:rPr>
          <w:rFonts w:ascii="Century Gothic" w:hAnsi="Century Gothic"/>
          <w:sz w:val="22"/>
          <w:szCs w:val="20"/>
        </w:rPr>
        <w:t>13.</w:t>
      </w:r>
      <w:r w:rsidRPr="0041462C">
        <w:rPr>
          <w:rFonts w:ascii="Century Gothic" w:hAnsi="Century Gothic"/>
          <w:sz w:val="22"/>
          <w:szCs w:val="20"/>
        </w:rPr>
        <w:tab/>
      </w:r>
      <w:proofErr w:type="spellStart"/>
      <w:r w:rsidRPr="0041462C">
        <w:rPr>
          <w:rFonts w:ascii="Century Gothic" w:hAnsi="Century Gothic"/>
          <w:sz w:val="22"/>
          <w:szCs w:val="20"/>
        </w:rPr>
        <w:t>Pelajar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hendaklah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menyertai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aktiviti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rasmi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anjuran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r w:rsidR="0009179A">
        <w:rPr>
          <w:rFonts w:ascii="Century Gothic" w:hAnsi="Century Gothic"/>
          <w:sz w:val="22"/>
          <w:szCs w:val="20"/>
        </w:rPr>
        <w:t>Education Malaysia Australia (EMA)</w:t>
      </w:r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atau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Dewan Malaysia.</w:t>
      </w:r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  <w:r w:rsidRPr="0041462C">
        <w:rPr>
          <w:rFonts w:ascii="Century Gothic" w:hAnsi="Century Gothic"/>
          <w:sz w:val="22"/>
          <w:szCs w:val="20"/>
        </w:rPr>
        <w:t>14.</w:t>
      </w:r>
      <w:r w:rsidRPr="0041462C">
        <w:rPr>
          <w:rFonts w:ascii="Century Gothic" w:hAnsi="Century Gothic"/>
          <w:sz w:val="22"/>
          <w:szCs w:val="20"/>
        </w:rPr>
        <w:tab/>
      </w:r>
      <w:proofErr w:type="spellStart"/>
      <w:r w:rsidRPr="0041462C">
        <w:rPr>
          <w:rFonts w:ascii="Century Gothic" w:hAnsi="Century Gothic"/>
          <w:sz w:val="22"/>
          <w:szCs w:val="20"/>
        </w:rPr>
        <w:t>Semua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bentuk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riadah</w:t>
      </w:r>
      <w:proofErr w:type="spellEnd"/>
      <w:r w:rsidRPr="0041462C">
        <w:rPr>
          <w:rFonts w:ascii="Century Gothic" w:hAnsi="Century Gothic"/>
          <w:sz w:val="22"/>
          <w:szCs w:val="20"/>
        </w:rPr>
        <w:t>/</w:t>
      </w:r>
      <w:proofErr w:type="spellStart"/>
      <w:r w:rsidRPr="0041462C">
        <w:rPr>
          <w:rFonts w:ascii="Century Gothic" w:hAnsi="Century Gothic"/>
          <w:sz w:val="22"/>
          <w:szCs w:val="20"/>
        </w:rPr>
        <w:t>permainan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hendaklah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dihentikan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mulai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jam 7.00 </w:t>
      </w:r>
      <w:proofErr w:type="spellStart"/>
      <w:r w:rsidRPr="0041462C">
        <w:rPr>
          <w:rFonts w:ascii="Century Gothic" w:hAnsi="Century Gothic"/>
          <w:sz w:val="22"/>
          <w:szCs w:val="20"/>
        </w:rPr>
        <w:t>petang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.  </w:t>
      </w:r>
      <w:proofErr w:type="spellStart"/>
      <w:r w:rsidRPr="0041462C">
        <w:rPr>
          <w:rFonts w:ascii="Century Gothic" w:hAnsi="Century Gothic"/>
          <w:sz w:val="22"/>
          <w:szCs w:val="20"/>
        </w:rPr>
        <w:t>Ketua</w:t>
      </w:r>
      <w:proofErr w:type="spellEnd"/>
      <w:r w:rsidRPr="0041462C">
        <w:rPr>
          <w:rFonts w:ascii="Century Gothic" w:hAnsi="Century Gothic"/>
          <w:sz w:val="22"/>
          <w:szCs w:val="20"/>
        </w:rPr>
        <w:t>/</w:t>
      </w:r>
      <w:proofErr w:type="spellStart"/>
      <w:r w:rsidRPr="0041462C">
        <w:rPr>
          <w:rFonts w:ascii="Century Gothic" w:hAnsi="Century Gothic"/>
          <w:sz w:val="22"/>
          <w:szCs w:val="20"/>
        </w:rPr>
        <w:t>Penganjur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permainan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bersama-sama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pengguna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gramStart"/>
      <w:r w:rsidRPr="0041462C">
        <w:rPr>
          <w:rFonts w:ascii="Century Gothic" w:hAnsi="Century Gothic"/>
          <w:sz w:val="22"/>
          <w:szCs w:val="20"/>
        </w:rPr>
        <w:t>lain</w:t>
      </w:r>
      <w:proofErr w:type="gram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hendaklah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bertanggungjawab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untuk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menyimpan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menjaga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keselamatan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peralatan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sukan</w:t>
      </w:r>
      <w:proofErr w:type="spellEnd"/>
      <w:r w:rsidRPr="0041462C">
        <w:rPr>
          <w:rFonts w:ascii="Century Gothic" w:hAnsi="Century Gothic"/>
          <w:sz w:val="22"/>
          <w:szCs w:val="20"/>
        </w:rPr>
        <w:t>.</w:t>
      </w:r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  <w:r w:rsidRPr="0041462C">
        <w:rPr>
          <w:rFonts w:ascii="Century Gothic" w:hAnsi="Century Gothic"/>
          <w:sz w:val="22"/>
          <w:szCs w:val="20"/>
        </w:rPr>
        <w:t>15.</w:t>
      </w:r>
      <w:r w:rsidRPr="0041462C">
        <w:rPr>
          <w:rFonts w:ascii="Century Gothic" w:hAnsi="Century Gothic"/>
          <w:sz w:val="22"/>
          <w:szCs w:val="20"/>
        </w:rPr>
        <w:tab/>
      </w:r>
      <w:proofErr w:type="spellStart"/>
      <w:r w:rsidRPr="0041462C">
        <w:rPr>
          <w:rFonts w:ascii="Century Gothic" w:hAnsi="Century Gothic"/>
          <w:sz w:val="22"/>
          <w:szCs w:val="20"/>
        </w:rPr>
        <w:t>Pelajar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tidak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dibenarkan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memelihara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sebarang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binatang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kesayangan</w:t>
      </w:r>
      <w:proofErr w:type="spellEnd"/>
      <w:r w:rsidRPr="0041462C">
        <w:rPr>
          <w:rFonts w:ascii="Century Gothic" w:hAnsi="Century Gothic"/>
          <w:sz w:val="22"/>
          <w:szCs w:val="20"/>
        </w:rPr>
        <w:t>.</w:t>
      </w:r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  <w:r w:rsidRPr="0041462C">
        <w:rPr>
          <w:rFonts w:ascii="Century Gothic" w:hAnsi="Century Gothic"/>
          <w:sz w:val="22"/>
          <w:szCs w:val="20"/>
        </w:rPr>
        <w:t>16.</w:t>
      </w:r>
      <w:r w:rsidRPr="0041462C">
        <w:rPr>
          <w:rFonts w:ascii="Century Gothic" w:hAnsi="Century Gothic"/>
          <w:sz w:val="22"/>
          <w:szCs w:val="20"/>
        </w:rPr>
        <w:tab/>
      </w:r>
      <w:proofErr w:type="spellStart"/>
      <w:r w:rsidRPr="0041462C">
        <w:rPr>
          <w:rFonts w:ascii="Century Gothic" w:hAnsi="Century Gothic"/>
          <w:sz w:val="22"/>
          <w:szCs w:val="20"/>
        </w:rPr>
        <w:t>Tetamu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pelajar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hanya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dibenarkan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bertemu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ruang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tamu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Dewan Malaysia </w:t>
      </w:r>
      <w:proofErr w:type="spellStart"/>
      <w:r w:rsidRPr="0041462C">
        <w:rPr>
          <w:rFonts w:ascii="Century Gothic" w:hAnsi="Century Gothic"/>
          <w:sz w:val="22"/>
          <w:szCs w:val="20"/>
        </w:rPr>
        <w:t>dan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hanya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dibenarkan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berada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sehingga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jam 10.00 </w:t>
      </w:r>
      <w:proofErr w:type="spellStart"/>
      <w:r w:rsidRPr="0041462C">
        <w:rPr>
          <w:rFonts w:ascii="Century Gothic" w:hAnsi="Century Gothic"/>
          <w:sz w:val="22"/>
          <w:szCs w:val="20"/>
        </w:rPr>
        <w:t>malam</w:t>
      </w:r>
      <w:proofErr w:type="spellEnd"/>
      <w:r w:rsidRPr="0041462C">
        <w:rPr>
          <w:rFonts w:ascii="Century Gothic" w:hAnsi="Century Gothic"/>
          <w:sz w:val="22"/>
          <w:szCs w:val="20"/>
        </w:rPr>
        <w:t>.</w:t>
      </w:r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</w:p>
    <w:p w:rsidR="0041462C" w:rsidRPr="00C008DF" w:rsidRDefault="0041462C" w:rsidP="00C008DF">
      <w:pPr>
        <w:spacing w:after="200" w:line="276" w:lineRule="auto"/>
        <w:jc w:val="both"/>
        <w:rPr>
          <w:rFonts w:ascii="Arial" w:hAnsi="Arial" w:cs="Arial"/>
        </w:rPr>
      </w:pPr>
      <w:r w:rsidRPr="00C008DF">
        <w:rPr>
          <w:rFonts w:ascii="Century Gothic" w:hAnsi="Century Gothic"/>
          <w:sz w:val="22"/>
          <w:szCs w:val="20"/>
        </w:rPr>
        <w:t>17.</w:t>
      </w:r>
      <w:r w:rsidRPr="00C008DF">
        <w:rPr>
          <w:rFonts w:ascii="Century Gothic" w:hAnsi="Century Gothic"/>
          <w:sz w:val="22"/>
          <w:szCs w:val="20"/>
        </w:rPr>
        <w:tab/>
      </w:r>
      <w:proofErr w:type="spellStart"/>
      <w:r w:rsidRPr="00C008DF">
        <w:rPr>
          <w:rFonts w:ascii="Century Gothic" w:hAnsi="Century Gothic"/>
          <w:sz w:val="22"/>
          <w:szCs w:val="20"/>
        </w:rPr>
        <w:t>Pelajar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dikenakan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bayaran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deposit </w:t>
      </w:r>
      <w:proofErr w:type="spellStart"/>
      <w:r w:rsidRPr="00C008DF">
        <w:rPr>
          <w:rFonts w:ascii="Century Gothic" w:hAnsi="Century Gothic"/>
          <w:sz w:val="22"/>
          <w:szCs w:val="20"/>
        </w:rPr>
        <w:t>sewa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bilik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sebanyak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AUD200.00</w:t>
      </w:r>
      <w:r w:rsidR="00C008DF" w:rsidRPr="00C008DF">
        <w:rPr>
          <w:rFonts w:ascii="Century Gothic" w:hAnsi="Century Gothic"/>
          <w:sz w:val="22"/>
          <w:szCs w:val="20"/>
        </w:rPr>
        <w:t xml:space="preserve">/swap card </w:t>
      </w:r>
      <w:proofErr w:type="spellStart"/>
      <w:r w:rsidR="00C008DF" w:rsidRPr="00C008DF">
        <w:rPr>
          <w:rFonts w:ascii="Century Gothic" w:hAnsi="Century Gothic"/>
          <w:sz w:val="22"/>
          <w:szCs w:val="20"/>
        </w:rPr>
        <w:t>sebanyak</w:t>
      </w:r>
      <w:proofErr w:type="spellEnd"/>
      <w:r w:rsidR="00C008DF" w:rsidRPr="00C008DF">
        <w:rPr>
          <w:rFonts w:ascii="Century Gothic" w:hAnsi="Century Gothic"/>
          <w:sz w:val="22"/>
          <w:szCs w:val="20"/>
        </w:rPr>
        <w:t xml:space="preserve"> AUD150.00</w:t>
      </w:r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dan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perlu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menjelaskan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bayaran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sewa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bilik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sebelum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7 </w:t>
      </w:r>
      <w:proofErr w:type="spellStart"/>
      <w:r w:rsidRPr="00C008DF">
        <w:rPr>
          <w:rFonts w:ascii="Century Gothic" w:hAnsi="Century Gothic"/>
          <w:sz w:val="22"/>
          <w:szCs w:val="20"/>
        </w:rPr>
        <w:t>haribulan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setiap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bulan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.  </w:t>
      </w:r>
      <w:proofErr w:type="gramStart"/>
      <w:r w:rsidRPr="00C008DF">
        <w:rPr>
          <w:rFonts w:ascii="Century Gothic" w:hAnsi="Century Gothic"/>
          <w:sz w:val="22"/>
          <w:szCs w:val="20"/>
        </w:rPr>
        <w:t xml:space="preserve">Kadar </w:t>
      </w:r>
      <w:proofErr w:type="spellStart"/>
      <w:r w:rsidRPr="00C008DF">
        <w:rPr>
          <w:rFonts w:ascii="Century Gothic" w:hAnsi="Century Gothic"/>
          <w:sz w:val="22"/>
          <w:szCs w:val="20"/>
        </w:rPr>
        <w:t>bayaran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sewa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bilik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ialah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AUD</w:t>
      </w:r>
      <w:r w:rsidR="00C008DF" w:rsidRPr="00C008DF">
        <w:rPr>
          <w:rFonts w:ascii="Century Gothic" w:hAnsi="Century Gothic"/>
          <w:sz w:val="22"/>
          <w:szCs w:val="20"/>
        </w:rPr>
        <w:t>6</w:t>
      </w:r>
      <w:r w:rsidRPr="00C008DF">
        <w:rPr>
          <w:rFonts w:ascii="Century Gothic" w:hAnsi="Century Gothic"/>
          <w:sz w:val="22"/>
          <w:szCs w:val="20"/>
        </w:rPr>
        <w:t xml:space="preserve">.00 </w:t>
      </w:r>
      <w:proofErr w:type="spellStart"/>
      <w:r w:rsidRPr="00C008DF">
        <w:rPr>
          <w:rFonts w:ascii="Century Gothic" w:hAnsi="Century Gothic"/>
          <w:sz w:val="22"/>
          <w:szCs w:val="20"/>
        </w:rPr>
        <w:t>sehari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bagi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pelajar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undergraduate </w:t>
      </w:r>
      <w:proofErr w:type="spellStart"/>
      <w:r w:rsidRPr="00C008DF">
        <w:rPr>
          <w:rFonts w:ascii="Century Gothic" w:hAnsi="Century Gothic"/>
          <w:sz w:val="22"/>
          <w:szCs w:val="20"/>
        </w:rPr>
        <w:t>dan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A</w:t>
      </w:r>
      <w:r w:rsidR="00C008DF" w:rsidRPr="00C008DF">
        <w:rPr>
          <w:rFonts w:ascii="Century Gothic" w:hAnsi="Century Gothic"/>
          <w:sz w:val="22"/>
          <w:szCs w:val="20"/>
        </w:rPr>
        <w:t>UD8</w:t>
      </w:r>
      <w:r w:rsidRPr="00C008DF">
        <w:rPr>
          <w:rFonts w:ascii="Century Gothic" w:hAnsi="Century Gothic"/>
          <w:sz w:val="22"/>
          <w:szCs w:val="20"/>
        </w:rPr>
        <w:t xml:space="preserve">.00 </w:t>
      </w:r>
      <w:proofErr w:type="spellStart"/>
      <w:r w:rsidRPr="00C008DF">
        <w:rPr>
          <w:rFonts w:ascii="Century Gothic" w:hAnsi="Century Gothic"/>
          <w:sz w:val="22"/>
          <w:szCs w:val="20"/>
        </w:rPr>
        <w:t>sehari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bagi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pelajar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postgraduate.</w:t>
      </w:r>
      <w:proofErr w:type="gramEnd"/>
      <w:r w:rsidRPr="00C008DF">
        <w:rPr>
          <w:rFonts w:ascii="Century Gothic" w:hAnsi="Century Gothic"/>
          <w:sz w:val="22"/>
          <w:szCs w:val="20"/>
        </w:rPr>
        <w:t xml:space="preserve">  </w:t>
      </w:r>
      <w:proofErr w:type="spellStart"/>
      <w:proofErr w:type="gramStart"/>
      <w:r w:rsidRPr="00C008DF">
        <w:rPr>
          <w:rFonts w:ascii="Century Gothic" w:hAnsi="Century Gothic"/>
          <w:sz w:val="22"/>
          <w:szCs w:val="20"/>
        </w:rPr>
        <w:t>Pelajar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hendaklah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memulangkan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kunci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sewaktu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cuti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panjang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atau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tamat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pengajian</w:t>
      </w:r>
      <w:proofErr w:type="spellEnd"/>
      <w:r w:rsidRPr="00C008DF">
        <w:rPr>
          <w:rFonts w:ascii="Century Gothic" w:hAnsi="Century Gothic"/>
          <w:sz w:val="22"/>
          <w:szCs w:val="20"/>
        </w:rPr>
        <w:t>.</w:t>
      </w:r>
      <w:proofErr w:type="gramEnd"/>
      <w:r w:rsidRPr="00C008DF">
        <w:rPr>
          <w:rFonts w:ascii="Century Gothic" w:hAnsi="Century Gothic"/>
          <w:sz w:val="22"/>
          <w:szCs w:val="20"/>
        </w:rPr>
        <w:t xml:space="preserve">  </w:t>
      </w:r>
      <w:proofErr w:type="spellStart"/>
      <w:r w:rsidRPr="00C008DF">
        <w:rPr>
          <w:rFonts w:ascii="Century Gothic" w:hAnsi="Century Gothic"/>
          <w:sz w:val="22"/>
          <w:szCs w:val="20"/>
        </w:rPr>
        <w:t>Sekiranya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tidak</w:t>
      </w:r>
      <w:proofErr w:type="spellEnd"/>
      <w:proofErr w:type="gramStart"/>
      <w:r w:rsidRPr="00C008DF">
        <w:rPr>
          <w:rFonts w:ascii="Century Gothic" w:hAnsi="Century Gothic"/>
          <w:sz w:val="22"/>
          <w:szCs w:val="20"/>
        </w:rPr>
        <w:t xml:space="preserve">,  </w:t>
      </w:r>
      <w:proofErr w:type="spellStart"/>
      <w:r w:rsidRPr="00C008DF">
        <w:rPr>
          <w:rFonts w:ascii="Century Gothic" w:hAnsi="Century Gothic"/>
          <w:sz w:val="22"/>
          <w:szCs w:val="20"/>
        </w:rPr>
        <w:t>pelajar</w:t>
      </w:r>
      <w:proofErr w:type="spellEnd"/>
      <w:proofErr w:type="gram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dikehendaki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terus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membayar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sewa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bilik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.  Deposit </w:t>
      </w:r>
      <w:proofErr w:type="spellStart"/>
      <w:r w:rsidRPr="00C008DF">
        <w:rPr>
          <w:rFonts w:ascii="Century Gothic" w:hAnsi="Century Gothic"/>
          <w:sz w:val="22"/>
          <w:szCs w:val="20"/>
        </w:rPr>
        <w:t>sewa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bilik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proofErr w:type="gramStart"/>
      <w:r w:rsidRPr="00C008DF">
        <w:rPr>
          <w:rFonts w:ascii="Century Gothic" w:hAnsi="Century Gothic"/>
          <w:sz w:val="22"/>
          <w:szCs w:val="20"/>
        </w:rPr>
        <w:t>akan</w:t>
      </w:r>
      <w:proofErr w:type="spellEnd"/>
      <w:proofErr w:type="gram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dikembalikan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semasa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keluar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dari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Dewan Malaysia </w:t>
      </w:r>
      <w:proofErr w:type="spellStart"/>
      <w:r w:rsidRPr="00C008DF">
        <w:rPr>
          <w:rFonts w:ascii="Century Gothic" w:hAnsi="Century Gothic"/>
          <w:sz w:val="22"/>
          <w:szCs w:val="20"/>
        </w:rPr>
        <w:t>tertakluk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kepada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keadaan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C008DF">
        <w:rPr>
          <w:rFonts w:ascii="Century Gothic" w:hAnsi="Century Gothic"/>
          <w:sz w:val="22"/>
          <w:szCs w:val="20"/>
        </w:rPr>
        <w:t>bilik</w:t>
      </w:r>
      <w:proofErr w:type="spellEnd"/>
      <w:r w:rsidRPr="00C008DF">
        <w:rPr>
          <w:rFonts w:ascii="Century Gothic" w:hAnsi="Century Gothic"/>
          <w:sz w:val="22"/>
          <w:szCs w:val="20"/>
        </w:rPr>
        <w:t xml:space="preserve"> yang </w:t>
      </w:r>
      <w:proofErr w:type="spellStart"/>
      <w:r w:rsidRPr="00C008DF">
        <w:rPr>
          <w:rFonts w:ascii="Century Gothic" w:hAnsi="Century Gothic"/>
          <w:sz w:val="22"/>
          <w:szCs w:val="20"/>
        </w:rPr>
        <w:t>memuaskan</w:t>
      </w:r>
      <w:proofErr w:type="spellEnd"/>
      <w:r w:rsidRPr="00C008DF">
        <w:rPr>
          <w:rFonts w:ascii="Century Gothic" w:hAnsi="Century Gothic"/>
          <w:sz w:val="22"/>
          <w:szCs w:val="20"/>
        </w:rPr>
        <w:t>.</w:t>
      </w:r>
      <w:r w:rsidR="00C008DF" w:rsidRPr="00C008DF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C008DF" w:rsidRPr="00C008DF">
        <w:rPr>
          <w:rFonts w:ascii="Century Gothic" w:hAnsi="Century Gothic" w:cs="Arial"/>
          <w:sz w:val="22"/>
          <w:szCs w:val="22"/>
        </w:rPr>
        <w:t>Kegagalan</w:t>
      </w:r>
      <w:proofErr w:type="spellEnd"/>
      <w:r w:rsidR="00C008DF" w:rsidRPr="00C008DF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C008DF" w:rsidRPr="00C008DF">
        <w:rPr>
          <w:rFonts w:ascii="Century Gothic" w:hAnsi="Century Gothic" w:cs="Arial"/>
          <w:sz w:val="22"/>
          <w:szCs w:val="22"/>
        </w:rPr>
        <w:t>pelajar</w:t>
      </w:r>
      <w:proofErr w:type="spellEnd"/>
      <w:r w:rsidR="00C008DF" w:rsidRPr="00C008DF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C008DF" w:rsidRPr="00C008DF">
        <w:rPr>
          <w:rFonts w:ascii="Century Gothic" w:hAnsi="Century Gothic" w:cs="Arial"/>
          <w:sz w:val="22"/>
          <w:szCs w:val="22"/>
        </w:rPr>
        <w:t>memulangkan</w:t>
      </w:r>
      <w:proofErr w:type="spellEnd"/>
      <w:r w:rsidR="00C008DF" w:rsidRPr="00C008DF">
        <w:rPr>
          <w:rFonts w:ascii="Century Gothic" w:hAnsi="Century Gothic" w:cs="Arial"/>
          <w:sz w:val="22"/>
          <w:szCs w:val="22"/>
        </w:rPr>
        <w:t xml:space="preserve"> ‘swipe card’ </w:t>
      </w:r>
      <w:proofErr w:type="spellStart"/>
      <w:proofErr w:type="gramStart"/>
      <w:r w:rsidR="00C008DF" w:rsidRPr="00C008DF">
        <w:rPr>
          <w:rFonts w:ascii="Century Gothic" w:hAnsi="Century Gothic" w:cs="Arial"/>
          <w:sz w:val="22"/>
          <w:szCs w:val="22"/>
        </w:rPr>
        <w:t>akan</w:t>
      </w:r>
      <w:proofErr w:type="spellEnd"/>
      <w:proofErr w:type="gramEnd"/>
      <w:r w:rsidR="00C008DF" w:rsidRPr="00C008DF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C008DF" w:rsidRPr="00C008DF">
        <w:rPr>
          <w:rFonts w:ascii="Century Gothic" w:hAnsi="Century Gothic" w:cs="Arial"/>
          <w:sz w:val="22"/>
          <w:szCs w:val="22"/>
        </w:rPr>
        <w:t>dikenakan</w:t>
      </w:r>
      <w:proofErr w:type="spellEnd"/>
      <w:r w:rsidR="00C008DF" w:rsidRPr="00C008DF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C008DF" w:rsidRPr="00C008DF">
        <w:rPr>
          <w:rFonts w:ascii="Century Gothic" w:hAnsi="Century Gothic" w:cs="Arial"/>
          <w:sz w:val="22"/>
          <w:szCs w:val="22"/>
        </w:rPr>
        <w:t>denda</w:t>
      </w:r>
      <w:proofErr w:type="spellEnd"/>
      <w:r w:rsidR="00C008DF" w:rsidRPr="00C008DF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C008DF" w:rsidRPr="00C008DF">
        <w:rPr>
          <w:rFonts w:ascii="Century Gothic" w:hAnsi="Century Gothic" w:cs="Arial"/>
          <w:sz w:val="22"/>
          <w:szCs w:val="22"/>
        </w:rPr>
        <w:t>sebanyak</w:t>
      </w:r>
      <w:proofErr w:type="spellEnd"/>
      <w:r w:rsidR="00C008DF" w:rsidRPr="00C008DF">
        <w:rPr>
          <w:rFonts w:ascii="Century Gothic" w:hAnsi="Century Gothic" w:cs="Arial"/>
          <w:sz w:val="22"/>
          <w:szCs w:val="22"/>
        </w:rPr>
        <w:t xml:space="preserve"> AUD150.00.</w:t>
      </w:r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  <w:r w:rsidRPr="0041462C">
        <w:rPr>
          <w:rFonts w:ascii="Century Gothic" w:hAnsi="Century Gothic"/>
          <w:sz w:val="22"/>
          <w:szCs w:val="20"/>
        </w:rPr>
        <w:t>18.</w:t>
      </w:r>
      <w:r w:rsidRPr="0041462C">
        <w:rPr>
          <w:rFonts w:ascii="Century Gothic" w:hAnsi="Century Gothic"/>
          <w:sz w:val="22"/>
          <w:szCs w:val="20"/>
        </w:rPr>
        <w:tab/>
      </w:r>
      <w:proofErr w:type="spellStart"/>
      <w:r w:rsidRPr="0041462C">
        <w:rPr>
          <w:rFonts w:ascii="Century Gothic" w:hAnsi="Century Gothic"/>
          <w:sz w:val="22"/>
          <w:szCs w:val="20"/>
        </w:rPr>
        <w:t>Sebarang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aktiviti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yang </w:t>
      </w:r>
      <w:proofErr w:type="spellStart"/>
      <w:r w:rsidRPr="0041462C">
        <w:rPr>
          <w:rFonts w:ascii="Century Gothic" w:hAnsi="Century Gothic"/>
          <w:sz w:val="22"/>
          <w:szCs w:val="20"/>
        </w:rPr>
        <w:t>dianjurkan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oleh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Persatuan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Pelajar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atau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orang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perseorangan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Dewan Malaysia </w:t>
      </w:r>
      <w:proofErr w:type="spellStart"/>
      <w:r w:rsidRPr="0041462C">
        <w:rPr>
          <w:rFonts w:ascii="Century Gothic" w:hAnsi="Century Gothic"/>
          <w:sz w:val="22"/>
          <w:szCs w:val="20"/>
        </w:rPr>
        <w:t>hendaklah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mendapat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kelulusan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pihak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Pentadbir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Dewan Malaysia </w:t>
      </w:r>
      <w:proofErr w:type="spellStart"/>
      <w:r w:rsidRPr="0041462C">
        <w:rPr>
          <w:rFonts w:ascii="Century Gothic" w:hAnsi="Century Gothic"/>
          <w:sz w:val="22"/>
          <w:szCs w:val="20"/>
        </w:rPr>
        <w:t>terlebih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dahulu</w:t>
      </w:r>
      <w:proofErr w:type="spellEnd"/>
      <w:r w:rsidRPr="0041462C">
        <w:rPr>
          <w:rFonts w:ascii="Century Gothic" w:hAnsi="Century Gothic"/>
          <w:sz w:val="22"/>
          <w:szCs w:val="20"/>
        </w:rPr>
        <w:t>.</w:t>
      </w:r>
      <w:r w:rsidR="00606D46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606D46">
        <w:rPr>
          <w:rFonts w:ascii="Century Gothic" w:hAnsi="Century Gothic"/>
          <w:sz w:val="22"/>
          <w:szCs w:val="20"/>
        </w:rPr>
        <w:t>Pelajar</w:t>
      </w:r>
      <w:proofErr w:type="spellEnd"/>
      <w:r w:rsidR="00606D46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606D46">
        <w:rPr>
          <w:rFonts w:ascii="Century Gothic" w:hAnsi="Century Gothic"/>
          <w:sz w:val="22"/>
          <w:szCs w:val="20"/>
        </w:rPr>
        <w:t>hendaklah</w:t>
      </w:r>
      <w:proofErr w:type="spellEnd"/>
      <w:r w:rsidR="00606D46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606D46">
        <w:rPr>
          <w:rFonts w:ascii="Century Gothic" w:hAnsi="Century Gothic"/>
          <w:sz w:val="22"/>
          <w:szCs w:val="20"/>
        </w:rPr>
        <w:t>mengisi</w:t>
      </w:r>
      <w:proofErr w:type="spellEnd"/>
      <w:r w:rsidR="00606D46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606D46">
        <w:rPr>
          <w:rFonts w:ascii="Century Gothic" w:hAnsi="Century Gothic"/>
          <w:sz w:val="22"/>
          <w:szCs w:val="20"/>
        </w:rPr>
        <w:t>borang</w:t>
      </w:r>
      <w:proofErr w:type="spellEnd"/>
      <w:r w:rsidR="00606D46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606D46">
        <w:rPr>
          <w:rFonts w:ascii="Century Gothic" w:hAnsi="Century Gothic"/>
          <w:sz w:val="22"/>
          <w:szCs w:val="20"/>
        </w:rPr>
        <w:t>permohonan</w:t>
      </w:r>
      <w:proofErr w:type="spellEnd"/>
      <w:r w:rsidR="00606D46">
        <w:rPr>
          <w:rFonts w:ascii="Century Gothic" w:hAnsi="Century Gothic"/>
          <w:sz w:val="22"/>
          <w:szCs w:val="20"/>
        </w:rPr>
        <w:t xml:space="preserve"> </w:t>
      </w:r>
      <w:proofErr w:type="spellStart"/>
      <w:proofErr w:type="gramStart"/>
      <w:r w:rsidR="00606D46" w:rsidRPr="00606D46">
        <w:rPr>
          <w:rFonts w:ascii="Century Gothic" w:hAnsi="Century Gothic"/>
          <w:b/>
          <w:sz w:val="22"/>
          <w:szCs w:val="20"/>
        </w:rPr>
        <w:t>Dua</w:t>
      </w:r>
      <w:proofErr w:type="spellEnd"/>
      <w:r w:rsidR="00606D46">
        <w:rPr>
          <w:rFonts w:ascii="Century Gothic" w:hAnsi="Century Gothic"/>
          <w:sz w:val="22"/>
          <w:szCs w:val="20"/>
        </w:rPr>
        <w:t>(</w:t>
      </w:r>
      <w:proofErr w:type="gramEnd"/>
      <w:r w:rsidR="00606D46">
        <w:rPr>
          <w:rFonts w:ascii="Century Gothic" w:hAnsi="Century Gothic"/>
          <w:sz w:val="22"/>
          <w:szCs w:val="20"/>
        </w:rPr>
        <w:t xml:space="preserve">2) </w:t>
      </w:r>
      <w:proofErr w:type="spellStart"/>
      <w:r w:rsidR="00606D46">
        <w:rPr>
          <w:rFonts w:ascii="Century Gothic" w:hAnsi="Century Gothic"/>
          <w:sz w:val="22"/>
          <w:szCs w:val="20"/>
        </w:rPr>
        <w:t>minggu</w:t>
      </w:r>
      <w:proofErr w:type="spellEnd"/>
      <w:r w:rsidR="00606D46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606D46">
        <w:rPr>
          <w:rFonts w:ascii="Century Gothic" w:hAnsi="Century Gothic"/>
          <w:sz w:val="22"/>
          <w:szCs w:val="20"/>
        </w:rPr>
        <w:t>awal</w:t>
      </w:r>
      <w:proofErr w:type="spellEnd"/>
      <w:r w:rsidR="00606D46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606D46">
        <w:rPr>
          <w:rFonts w:ascii="Century Gothic" w:hAnsi="Century Gothic"/>
          <w:sz w:val="22"/>
          <w:szCs w:val="20"/>
        </w:rPr>
        <w:t>dari</w:t>
      </w:r>
      <w:proofErr w:type="spellEnd"/>
      <w:r w:rsidR="00606D46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606D46">
        <w:rPr>
          <w:rFonts w:ascii="Century Gothic" w:hAnsi="Century Gothic"/>
          <w:sz w:val="22"/>
          <w:szCs w:val="20"/>
        </w:rPr>
        <w:t>pejabat</w:t>
      </w:r>
      <w:proofErr w:type="spellEnd"/>
      <w:r w:rsidR="00606D46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606D46">
        <w:rPr>
          <w:rFonts w:ascii="Century Gothic" w:hAnsi="Century Gothic"/>
          <w:sz w:val="22"/>
          <w:szCs w:val="20"/>
        </w:rPr>
        <w:t>pentadbiran</w:t>
      </w:r>
      <w:proofErr w:type="spellEnd"/>
      <w:r w:rsidR="00606D46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606D46">
        <w:rPr>
          <w:rFonts w:ascii="Century Gothic" w:hAnsi="Century Gothic"/>
          <w:sz w:val="22"/>
          <w:szCs w:val="20"/>
        </w:rPr>
        <w:t>untuk</w:t>
      </w:r>
      <w:proofErr w:type="spellEnd"/>
      <w:r w:rsidR="00606D46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606D46">
        <w:rPr>
          <w:rFonts w:ascii="Century Gothic" w:hAnsi="Century Gothic"/>
          <w:sz w:val="22"/>
          <w:szCs w:val="20"/>
        </w:rPr>
        <w:t>kelulusan</w:t>
      </w:r>
      <w:proofErr w:type="spellEnd"/>
      <w:r w:rsidR="00606D46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606D46">
        <w:rPr>
          <w:rFonts w:ascii="Century Gothic" w:hAnsi="Century Gothic"/>
          <w:sz w:val="22"/>
          <w:szCs w:val="20"/>
        </w:rPr>
        <w:t>pihak</w:t>
      </w:r>
      <w:proofErr w:type="spellEnd"/>
      <w:r w:rsidR="00606D46">
        <w:rPr>
          <w:rFonts w:ascii="Century Gothic" w:hAnsi="Century Gothic"/>
          <w:sz w:val="22"/>
          <w:szCs w:val="20"/>
        </w:rPr>
        <w:t xml:space="preserve"> </w:t>
      </w:r>
      <w:r w:rsidR="00606D46" w:rsidRPr="00606D46">
        <w:rPr>
          <w:rFonts w:ascii="Century Gothic" w:hAnsi="Century Gothic"/>
          <w:b/>
          <w:sz w:val="22"/>
          <w:szCs w:val="20"/>
        </w:rPr>
        <w:t>Education Malaysia</w:t>
      </w:r>
      <w:r w:rsidR="00606D46">
        <w:rPr>
          <w:rFonts w:ascii="Century Gothic" w:hAnsi="Century Gothic"/>
          <w:sz w:val="22"/>
          <w:szCs w:val="20"/>
        </w:rPr>
        <w:t>.</w:t>
      </w:r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  <w:r w:rsidRPr="0041462C">
        <w:rPr>
          <w:rFonts w:ascii="Century Gothic" w:hAnsi="Century Gothic"/>
          <w:sz w:val="22"/>
          <w:szCs w:val="20"/>
        </w:rPr>
        <w:t>19.</w:t>
      </w:r>
      <w:r w:rsidRPr="0041462C">
        <w:rPr>
          <w:rFonts w:ascii="Century Gothic" w:hAnsi="Century Gothic"/>
          <w:sz w:val="22"/>
          <w:szCs w:val="20"/>
        </w:rPr>
        <w:tab/>
      </w:r>
      <w:proofErr w:type="spellStart"/>
      <w:r w:rsidRPr="0041462C">
        <w:rPr>
          <w:rFonts w:ascii="Century Gothic" w:hAnsi="Century Gothic"/>
          <w:sz w:val="22"/>
          <w:szCs w:val="20"/>
        </w:rPr>
        <w:t>Pihak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Pentadbir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Dewan Malaysia </w:t>
      </w:r>
      <w:proofErr w:type="spellStart"/>
      <w:r w:rsidRPr="0041462C">
        <w:rPr>
          <w:rFonts w:ascii="Century Gothic" w:hAnsi="Century Gothic"/>
          <w:sz w:val="22"/>
          <w:szCs w:val="20"/>
        </w:rPr>
        <w:t>berhak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membuat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pemeriksaan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ke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atas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bilik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pelajar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pada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sebarang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masa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yang </w:t>
      </w:r>
      <w:proofErr w:type="spellStart"/>
      <w:r w:rsidRPr="0041462C">
        <w:rPr>
          <w:rFonts w:ascii="Century Gothic" w:hAnsi="Century Gothic"/>
          <w:sz w:val="22"/>
          <w:szCs w:val="20"/>
        </w:rPr>
        <w:t>difikirkan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perlu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.  </w:t>
      </w:r>
      <w:proofErr w:type="spellStart"/>
      <w:proofErr w:type="gramStart"/>
      <w:r w:rsidRPr="0041462C">
        <w:rPr>
          <w:rFonts w:ascii="Century Gothic" w:hAnsi="Century Gothic"/>
          <w:sz w:val="22"/>
          <w:szCs w:val="20"/>
        </w:rPr>
        <w:t>Tindakan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disiplin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boleh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dikenakan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sekiranya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pelajar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didapati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melanggar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sebarang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Pr="0041462C">
        <w:rPr>
          <w:rFonts w:ascii="Century Gothic" w:hAnsi="Century Gothic"/>
          <w:sz w:val="22"/>
          <w:szCs w:val="20"/>
        </w:rPr>
        <w:t>peraturan</w:t>
      </w:r>
      <w:proofErr w:type="spellEnd"/>
      <w:r w:rsidRPr="0041462C">
        <w:rPr>
          <w:rFonts w:ascii="Century Gothic" w:hAnsi="Century Gothic"/>
          <w:sz w:val="22"/>
          <w:szCs w:val="20"/>
        </w:rPr>
        <w:t xml:space="preserve"> yang </w:t>
      </w:r>
      <w:proofErr w:type="spellStart"/>
      <w:r w:rsidRPr="0041462C">
        <w:rPr>
          <w:rFonts w:ascii="Century Gothic" w:hAnsi="Century Gothic"/>
          <w:sz w:val="22"/>
          <w:szCs w:val="20"/>
        </w:rPr>
        <w:t>ditetapkan</w:t>
      </w:r>
      <w:proofErr w:type="spellEnd"/>
      <w:r w:rsidRPr="0041462C">
        <w:rPr>
          <w:rFonts w:ascii="Century Gothic" w:hAnsi="Century Gothic"/>
          <w:sz w:val="22"/>
          <w:szCs w:val="20"/>
        </w:rPr>
        <w:t>.</w:t>
      </w:r>
      <w:proofErr w:type="gramEnd"/>
    </w:p>
    <w:p w:rsidR="00606D46" w:rsidRDefault="00606D46" w:rsidP="0041462C">
      <w:pPr>
        <w:jc w:val="both"/>
        <w:rPr>
          <w:rFonts w:ascii="Century Gothic" w:hAnsi="Century Gothic"/>
          <w:sz w:val="22"/>
          <w:szCs w:val="20"/>
        </w:rPr>
      </w:pPr>
    </w:p>
    <w:p w:rsidR="00606D46" w:rsidRDefault="00606D46" w:rsidP="0009179A">
      <w:pPr>
        <w:spacing w:after="200"/>
        <w:jc w:val="both"/>
        <w:rPr>
          <w:rFonts w:ascii="Century Gothic" w:hAnsi="Century Gothic" w:cs="Arial"/>
          <w:b/>
        </w:rPr>
      </w:pPr>
      <w:r w:rsidRPr="00606D46">
        <w:rPr>
          <w:rFonts w:ascii="Century Gothic" w:hAnsi="Century Gothic"/>
          <w:sz w:val="22"/>
          <w:szCs w:val="20"/>
        </w:rPr>
        <w:t>21.</w:t>
      </w:r>
      <w:r w:rsidRPr="00606D46">
        <w:rPr>
          <w:rFonts w:ascii="Century Gothic" w:hAnsi="Century Gothic"/>
          <w:sz w:val="22"/>
          <w:szCs w:val="20"/>
        </w:rPr>
        <w:tab/>
      </w:r>
      <w:proofErr w:type="spellStart"/>
      <w:r w:rsidRPr="00606D46">
        <w:rPr>
          <w:rFonts w:ascii="Century Gothic" w:hAnsi="Century Gothic" w:cs="Arial"/>
          <w:sz w:val="22"/>
          <w:szCs w:val="22"/>
        </w:rPr>
        <w:t>Pelajar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hendaklah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memastikan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pintu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kecemasan</w:t>
      </w:r>
      <w:proofErr w:type="spellEnd"/>
      <w:r w:rsidRPr="00606D46">
        <w:rPr>
          <w:rFonts w:ascii="Century Gothic" w:hAnsi="Century Gothic" w:cs="Arial"/>
        </w:rPr>
        <w:t xml:space="preserve"> </w:t>
      </w:r>
      <w:proofErr w:type="spellStart"/>
      <w:proofErr w:type="gramStart"/>
      <w:r w:rsidRPr="00606D46">
        <w:rPr>
          <w:rFonts w:ascii="Century Gothic" w:hAnsi="Century Gothic" w:cs="Arial"/>
        </w:rPr>
        <w:t>aras</w:t>
      </w:r>
      <w:proofErr w:type="spellEnd"/>
      <w:proofErr w:type="gramEnd"/>
      <w:r w:rsidRPr="00606D46">
        <w:rPr>
          <w:rFonts w:ascii="Century Gothic" w:hAnsi="Century Gothic" w:cs="Arial"/>
        </w:rPr>
        <w:t xml:space="preserve"> </w:t>
      </w:r>
      <w:proofErr w:type="spellStart"/>
      <w:r w:rsidRPr="00606D46">
        <w:rPr>
          <w:rFonts w:ascii="Century Gothic" w:hAnsi="Century Gothic" w:cs="Arial"/>
        </w:rPr>
        <w:t>satu</w:t>
      </w:r>
      <w:proofErr w:type="spellEnd"/>
      <w:r w:rsidRPr="00606D46">
        <w:rPr>
          <w:rFonts w:ascii="Century Gothic" w:hAnsi="Century Gothic" w:cs="Arial"/>
        </w:rPr>
        <w:t xml:space="preserve"> </w:t>
      </w:r>
      <w:proofErr w:type="spellStart"/>
      <w:r w:rsidRPr="00606D46">
        <w:rPr>
          <w:rFonts w:ascii="Century Gothic" w:hAnsi="Century Gothic" w:cs="Arial"/>
        </w:rPr>
        <w:t>dan</w:t>
      </w:r>
      <w:proofErr w:type="spellEnd"/>
      <w:r w:rsidRPr="00606D46">
        <w:rPr>
          <w:rFonts w:ascii="Century Gothic" w:hAnsi="Century Gothic" w:cs="Arial"/>
        </w:rPr>
        <w:t xml:space="preserve"> </w:t>
      </w:r>
      <w:proofErr w:type="spellStart"/>
      <w:r w:rsidRPr="00606D46">
        <w:rPr>
          <w:rFonts w:ascii="Century Gothic" w:hAnsi="Century Gothic" w:cs="Arial"/>
        </w:rPr>
        <w:t>aras</w:t>
      </w:r>
      <w:proofErr w:type="spellEnd"/>
      <w:r w:rsidRPr="00606D46">
        <w:rPr>
          <w:rFonts w:ascii="Century Gothic" w:hAnsi="Century Gothic" w:cs="Arial"/>
        </w:rPr>
        <w:t xml:space="preserve"> </w:t>
      </w:r>
      <w:proofErr w:type="spellStart"/>
      <w:r w:rsidRPr="00606D46">
        <w:rPr>
          <w:rFonts w:ascii="Century Gothic" w:hAnsi="Century Gothic" w:cs="Arial"/>
        </w:rPr>
        <w:t>bawah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sentiasa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ditutup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>.</w:t>
      </w:r>
      <w:r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proofErr w:type="gramStart"/>
      <w:r w:rsidRPr="00606D46">
        <w:rPr>
          <w:rFonts w:ascii="Century Gothic" w:hAnsi="Century Gothic" w:cs="Arial"/>
          <w:sz w:val="22"/>
          <w:szCs w:val="22"/>
        </w:rPr>
        <w:t>Pintu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kecemasan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tidak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boleh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digunakan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untuk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kemudahan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peribadi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bagi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memastikan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keselamatan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penghuni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Dewan Malaysia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dan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mengelakkan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kejadian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yang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tidak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diingini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>.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Pintu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kecemasan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hanya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proofErr w:type="gramStart"/>
      <w:r w:rsidRPr="00606D46">
        <w:rPr>
          <w:rFonts w:ascii="Century Gothic" w:hAnsi="Century Gothic" w:cs="Arial"/>
          <w:sz w:val="22"/>
          <w:szCs w:val="22"/>
        </w:rPr>
        <w:t>akan</w:t>
      </w:r>
      <w:proofErr w:type="spellEnd"/>
      <w:proofErr w:type="gram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dibuka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semasa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solat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jumaat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bagi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memudahkan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penghuni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wanita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keluar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sz w:val="22"/>
          <w:szCs w:val="22"/>
        </w:rPr>
        <w:t>masuk</w:t>
      </w:r>
      <w:proofErr w:type="spellEnd"/>
      <w:r w:rsidRPr="00606D46">
        <w:rPr>
          <w:rFonts w:ascii="Century Gothic" w:hAnsi="Century Gothic" w:cs="Arial"/>
          <w:sz w:val="22"/>
          <w:szCs w:val="22"/>
        </w:rPr>
        <w:t>.</w:t>
      </w:r>
      <w:r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606D46">
        <w:rPr>
          <w:rFonts w:ascii="Century Gothic" w:hAnsi="Century Gothic" w:cs="Arial"/>
          <w:b/>
        </w:rPr>
        <w:t>Pelajar</w:t>
      </w:r>
      <w:proofErr w:type="spellEnd"/>
      <w:r w:rsidRPr="00606D46">
        <w:rPr>
          <w:rFonts w:ascii="Century Gothic" w:hAnsi="Century Gothic" w:cs="Arial"/>
          <w:b/>
        </w:rPr>
        <w:t xml:space="preserve"> </w:t>
      </w:r>
      <w:proofErr w:type="spellStart"/>
      <w:r w:rsidRPr="00606D46">
        <w:rPr>
          <w:rFonts w:ascii="Century Gothic" w:hAnsi="Century Gothic" w:cs="Arial"/>
          <w:b/>
        </w:rPr>
        <w:t>tidak</w:t>
      </w:r>
      <w:proofErr w:type="spellEnd"/>
      <w:r w:rsidRPr="00606D46">
        <w:rPr>
          <w:rFonts w:ascii="Century Gothic" w:hAnsi="Century Gothic" w:cs="Arial"/>
          <w:b/>
        </w:rPr>
        <w:t xml:space="preserve"> </w:t>
      </w:r>
      <w:proofErr w:type="spellStart"/>
      <w:r w:rsidRPr="00606D46">
        <w:rPr>
          <w:rFonts w:ascii="Century Gothic" w:hAnsi="Century Gothic" w:cs="Arial"/>
          <w:b/>
        </w:rPr>
        <w:t>dibenarkan</w:t>
      </w:r>
      <w:proofErr w:type="spellEnd"/>
      <w:r w:rsidRPr="00606D46">
        <w:rPr>
          <w:rFonts w:ascii="Century Gothic" w:hAnsi="Century Gothic" w:cs="Arial"/>
          <w:b/>
        </w:rPr>
        <w:t xml:space="preserve"> </w:t>
      </w:r>
      <w:proofErr w:type="spellStart"/>
      <w:proofErr w:type="gramStart"/>
      <w:r w:rsidRPr="00606D46">
        <w:rPr>
          <w:rFonts w:ascii="Century Gothic" w:hAnsi="Century Gothic" w:cs="Arial"/>
          <w:b/>
        </w:rPr>
        <w:t>sama</w:t>
      </w:r>
      <w:proofErr w:type="spellEnd"/>
      <w:proofErr w:type="gramEnd"/>
      <w:r w:rsidRPr="00606D46">
        <w:rPr>
          <w:rFonts w:ascii="Century Gothic" w:hAnsi="Century Gothic" w:cs="Arial"/>
          <w:b/>
        </w:rPr>
        <w:t xml:space="preserve"> </w:t>
      </w:r>
      <w:proofErr w:type="spellStart"/>
      <w:r w:rsidRPr="00606D46">
        <w:rPr>
          <w:rFonts w:ascii="Century Gothic" w:hAnsi="Century Gothic" w:cs="Arial"/>
          <w:b/>
        </w:rPr>
        <w:t>sekali</w:t>
      </w:r>
      <w:proofErr w:type="spellEnd"/>
      <w:r w:rsidRPr="00606D46">
        <w:rPr>
          <w:rFonts w:ascii="Century Gothic" w:hAnsi="Century Gothic" w:cs="Arial"/>
          <w:b/>
        </w:rPr>
        <w:t xml:space="preserve"> </w:t>
      </w:r>
      <w:proofErr w:type="spellStart"/>
      <w:r w:rsidRPr="00606D46">
        <w:rPr>
          <w:rFonts w:ascii="Century Gothic" w:hAnsi="Century Gothic" w:cs="Arial"/>
          <w:b/>
        </w:rPr>
        <w:t>meletakkan</w:t>
      </w:r>
      <w:proofErr w:type="spellEnd"/>
      <w:r w:rsidRPr="00606D46">
        <w:rPr>
          <w:rFonts w:ascii="Century Gothic" w:hAnsi="Century Gothic" w:cs="Arial"/>
          <w:b/>
        </w:rPr>
        <w:t xml:space="preserve"> </w:t>
      </w:r>
      <w:proofErr w:type="spellStart"/>
      <w:r w:rsidRPr="00606D46">
        <w:rPr>
          <w:rFonts w:ascii="Century Gothic" w:hAnsi="Century Gothic" w:cs="Arial"/>
          <w:b/>
        </w:rPr>
        <w:t>selipar</w:t>
      </w:r>
      <w:proofErr w:type="spellEnd"/>
      <w:r w:rsidRPr="00606D46">
        <w:rPr>
          <w:rFonts w:ascii="Century Gothic" w:hAnsi="Century Gothic" w:cs="Arial"/>
          <w:b/>
        </w:rPr>
        <w:t xml:space="preserve"> </w:t>
      </w:r>
      <w:proofErr w:type="spellStart"/>
      <w:r w:rsidRPr="00606D46">
        <w:rPr>
          <w:rFonts w:ascii="Century Gothic" w:hAnsi="Century Gothic" w:cs="Arial"/>
          <w:b/>
        </w:rPr>
        <w:t>di</w:t>
      </w:r>
      <w:proofErr w:type="spellEnd"/>
      <w:r w:rsidRPr="00606D46">
        <w:rPr>
          <w:rFonts w:ascii="Century Gothic" w:hAnsi="Century Gothic" w:cs="Arial"/>
          <w:b/>
        </w:rPr>
        <w:t xml:space="preserve"> </w:t>
      </w:r>
      <w:proofErr w:type="spellStart"/>
      <w:r w:rsidRPr="00606D46">
        <w:rPr>
          <w:rFonts w:ascii="Century Gothic" w:hAnsi="Century Gothic" w:cs="Arial"/>
          <w:b/>
        </w:rPr>
        <w:t>tangga</w:t>
      </w:r>
      <w:proofErr w:type="spellEnd"/>
      <w:r w:rsidRPr="00606D46">
        <w:rPr>
          <w:rFonts w:ascii="Century Gothic" w:hAnsi="Century Gothic" w:cs="Arial"/>
          <w:b/>
        </w:rPr>
        <w:t xml:space="preserve"> </w:t>
      </w:r>
      <w:proofErr w:type="spellStart"/>
      <w:r w:rsidRPr="00606D46">
        <w:rPr>
          <w:rFonts w:ascii="Century Gothic" w:hAnsi="Century Gothic" w:cs="Arial"/>
          <w:b/>
        </w:rPr>
        <w:t>kecemasan</w:t>
      </w:r>
      <w:proofErr w:type="spellEnd"/>
      <w:r w:rsidR="0009179A">
        <w:rPr>
          <w:rFonts w:ascii="Century Gothic" w:hAnsi="Century Gothic" w:cs="Arial"/>
          <w:b/>
        </w:rPr>
        <w:t xml:space="preserve"> </w:t>
      </w:r>
      <w:proofErr w:type="spellStart"/>
      <w:r w:rsidR="0009179A">
        <w:rPr>
          <w:rFonts w:ascii="Century Gothic" w:hAnsi="Century Gothic" w:cs="Arial"/>
          <w:b/>
        </w:rPr>
        <w:t>dan</w:t>
      </w:r>
      <w:proofErr w:type="spellEnd"/>
      <w:r w:rsidR="0009179A">
        <w:rPr>
          <w:rFonts w:ascii="Century Gothic" w:hAnsi="Century Gothic" w:cs="Arial"/>
          <w:b/>
        </w:rPr>
        <w:t xml:space="preserve"> </w:t>
      </w:r>
      <w:proofErr w:type="spellStart"/>
      <w:r w:rsidR="0009179A">
        <w:rPr>
          <w:rFonts w:ascii="Century Gothic" w:hAnsi="Century Gothic" w:cs="Arial"/>
          <w:b/>
        </w:rPr>
        <w:t>pintu</w:t>
      </w:r>
      <w:proofErr w:type="spellEnd"/>
      <w:r w:rsidR="0009179A">
        <w:rPr>
          <w:rFonts w:ascii="Century Gothic" w:hAnsi="Century Gothic" w:cs="Arial"/>
          <w:b/>
        </w:rPr>
        <w:t xml:space="preserve"> </w:t>
      </w:r>
      <w:proofErr w:type="spellStart"/>
      <w:r w:rsidR="0009179A">
        <w:rPr>
          <w:rFonts w:ascii="Century Gothic" w:hAnsi="Century Gothic" w:cs="Arial"/>
          <w:b/>
        </w:rPr>
        <w:t>utama</w:t>
      </w:r>
      <w:proofErr w:type="spellEnd"/>
      <w:r w:rsidR="0009179A">
        <w:rPr>
          <w:rFonts w:ascii="Century Gothic" w:hAnsi="Century Gothic" w:cs="Arial"/>
          <w:b/>
        </w:rPr>
        <w:t xml:space="preserve"> </w:t>
      </w:r>
      <w:r w:rsidR="002F3233">
        <w:rPr>
          <w:rFonts w:ascii="Century Gothic" w:hAnsi="Century Gothic" w:cs="Arial"/>
          <w:b/>
        </w:rPr>
        <w:t>(</w:t>
      </w:r>
      <w:proofErr w:type="spellStart"/>
      <w:r w:rsidR="002F3233">
        <w:rPr>
          <w:rFonts w:ascii="Century Gothic" w:hAnsi="Century Gothic" w:cs="Arial"/>
          <w:b/>
        </w:rPr>
        <w:t>Merujuk</w:t>
      </w:r>
      <w:proofErr w:type="spellEnd"/>
      <w:r w:rsidR="002F3233">
        <w:rPr>
          <w:rFonts w:ascii="Century Gothic" w:hAnsi="Century Gothic" w:cs="Arial"/>
          <w:b/>
        </w:rPr>
        <w:t xml:space="preserve"> </w:t>
      </w:r>
      <w:proofErr w:type="spellStart"/>
      <w:r w:rsidR="002F3233">
        <w:rPr>
          <w:rFonts w:ascii="Century Gothic" w:hAnsi="Century Gothic" w:cs="Arial"/>
          <w:b/>
        </w:rPr>
        <w:t>kepada</w:t>
      </w:r>
      <w:proofErr w:type="spellEnd"/>
      <w:r w:rsidR="002F3233">
        <w:rPr>
          <w:rFonts w:ascii="Century Gothic" w:hAnsi="Century Gothic" w:cs="Arial"/>
          <w:b/>
        </w:rPr>
        <w:t xml:space="preserve"> </w:t>
      </w:r>
      <w:proofErr w:type="spellStart"/>
      <w:r w:rsidR="002F3233">
        <w:rPr>
          <w:rFonts w:ascii="Century Gothic" w:hAnsi="Century Gothic" w:cs="Arial"/>
          <w:b/>
        </w:rPr>
        <w:t>arahan</w:t>
      </w:r>
      <w:proofErr w:type="spellEnd"/>
      <w:r w:rsidR="002F3233">
        <w:rPr>
          <w:rFonts w:ascii="Century Gothic" w:hAnsi="Century Gothic" w:cs="Arial"/>
          <w:b/>
        </w:rPr>
        <w:t xml:space="preserve"> </w:t>
      </w:r>
      <w:proofErr w:type="spellStart"/>
      <w:r w:rsidR="002F3233">
        <w:rPr>
          <w:rFonts w:ascii="Century Gothic" w:hAnsi="Century Gothic" w:cs="Arial"/>
          <w:b/>
        </w:rPr>
        <w:t>Undang-undang</w:t>
      </w:r>
      <w:proofErr w:type="spellEnd"/>
      <w:r w:rsidR="002F3233">
        <w:rPr>
          <w:rFonts w:ascii="Century Gothic" w:hAnsi="Century Gothic" w:cs="Arial"/>
          <w:b/>
        </w:rPr>
        <w:t xml:space="preserve"> </w:t>
      </w:r>
      <w:proofErr w:type="spellStart"/>
      <w:r w:rsidR="002F3233">
        <w:rPr>
          <w:rFonts w:ascii="Century Gothic" w:hAnsi="Century Gothic" w:cs="Arial"/>
          <w:b/>
        </w:rPr>
        <w:t>Insurans</w:t>
      </w:r>
      <w:proofErr w:type="spellEnd"/>
      <w:r w:rsidR="002F3233">
        <w:rPr>
          <w:rFonts w:ascii="Century Gothic" w:hAnsi="Century Gothic" w:cs="Arial"/>
          <w:b/>
        </w:rPr>
        <w:t xml:space="preserve"> </w:t>
      </w:r>
      <w:proofErr w:type="spellStart"/>
      <w:r w:rsidR="002F3233">
        <w:rPr>
          <w:rFonts w:ascii="Century Gothic" w:hAnsi="Century Gothic" w:cs="Arial"/>
          <w:b/>
        </w:rPr>
        <w:t>Kerajaan</w:t>
      </w:r>
      <w:proofErr w:type="spellEnd"/>
      <w:r w:rsidR="002F3233">
        <w:rPr>
          <w:rFonts w:ascii="Century Gothic" w:hAnsi="Century Gothic" w:cs="Arial"/>
          <w:b/>
        </w:rPr>
        <w:t xml:space="preserve"> Australia)</w:t>
      </w:r>
      <w:r w:rsidRPr="00606D46">
        <w:rPr>
          <w:rFonts w:ascii="Century Gothic" w:hAnsi="Century Gothic" w:cs="Arial"/>
          <w:b/>
        </w:rPr>
        <w:t>.</w:t>
      </w:r>
    </w:p>
    <w:p w:rsidR="00606D46" w:rsidRDefault="0009179A" w:rsidP="00606D46">
      <w:pPr>
        <w:jc w:val="both"/>
        <w:rPr>
          <w:rFonts w:ascii="Century Gothic" w:hAnsi="Century Gothic"/>
          <w:sz w:val="22"/>
          <w:szCs w:val="20"/>
        </w:rPr>
      </w:pPr>
      <w:proofErr w:type="gramStart"/>
      <w:r>
        <w:rPr>
          <w:rFonts w:ascii="Century Gothic" w:hAnsi="Century Gothic"/>
          <w:sz w:val="22"/>
          <w:szCs w:val="20"/>
        </w:rPr>
        <w:t>20.</w:t>
      </w:r>
      <w:r>
        <w:rPr>
          <w:rFonts w:ascii="Century Gothic" w:hAnsi="Century Gothic"/>
          <w:sz w:val="22"/>
          <w:szCs w:val="20"/>
        </w:rPr>
        <w:tab/>
      </w:r>
      <w:proofErr w:type="spellStart"/>
      <w:r>
        <w:rPr>
          <w:rFonts w:ascii="Century Gothic" w:hAnsi="Century Gothic"/>
          <w:sz w:val="22"/>
          <w:szCs w:val="20"/>
        </w:rPr>
        <w:t>Pihak</w:t>
      </w:r>
      <w:proofErr w:type="spellEnd"/>
      <w:r>
        <w:rPr>
          <w:rFonts w:ascii="Century Gothic" w:hAnsi="Century Gothic"/>
          <w:sz w:val="22"/>
          <w:szCs w:val="20"/>
        </w:rPr>
        <w:t xml:space="preserve"> E</w:t>
      </w:r>
      <w:r w:rsidR="00606D46" w:rsidRPr="0041462C">
        <w:rPr>
          <w:rFonts w:ascii="Century Gothic" w:hAnsi="Century Gothic"/>
          <w:sz w:val="22"/>
          <w:szCs w:val="20"/>
        </w:rPr>
        <w:t xml:space="preserve">MA </w:t>
      </w:r>
      <w:proofErr w:type="spellStart"/>
      <w:r w:rsidR="00606D46" w:rsidRPr="0041462C">
        <w:rPr>
          <w:rFonts w:ascii="Century Gothic" w:hAnsi="Century Gothic"/>
          <w:sz w:val="22"/>
          <w:szCs w:val="20"/>
        </w:rPr>
        <w:t>berhak</w:t>
      </w:r>
      <w:proofErr w:type="spellEnd"/>
      <w:r w:rsidR="00606D46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606D46" w:rsidRPr="0041462C">
        <w:rPr>
          <w:rFonts w:ascii="Century Gothic" w:hAnsi="Century Gothic"/>
          <w:sz w:val="22"/>
          <w:szCs w:val="20"/>
        </w:rPr>
        <w:t>membuat</w:t>
      </w:r>
      <w:proofErr w:type="spellEnd"/>
      <w:r w:rsidR="00606D46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606D46" w:rsidRPr="0041462C">
        <w:rPr>
          <w:rFonts w:ascii="Century Gothic" w:hAnsi="Century Gothic"/>
          <w:sz w:val="22"/>
          <w:szCs w:val="20"/>
        </w:rPr>
        <w:t>sebarang</w:t>
      </w:r>
      <w:proofErr w:type="spellEnd"/>
      <w:r w:rsidR="00606D46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606D46" w:rsidRPr="0041462C">
        <w:rPr>
          <w:rFonts w:ascii="Century Gothic" w:hAnsi="Century Gothic"/>
          <w:sz w:val="22"/>
          <w:szCs w:val="20"/>
        </w:rPr>
        <w:t>pindan</w:t>
      </w:r>
      <w:proofErr w:type="spellEnd"/>
      <w:r w:rsidR="00606D46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606D46" w:rsidRPr="0041462C">
        <w:rPr>
          <w:rFonts w:ascii="Century Gothic" w:hAnsi="Century Gothic"/>
          <w:sz w:val="22"/>
          <w:szCs w:val="20"/>
        </w:rPr>
        <w:t>terhadap</w:t>
      </w:r>
      <w:proofErr w:type="spellEnd"/>
      <w:r w:rsidR="00606D46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606D46" w:rsidRPr="0041462C">
        <w:rPr>
          <w:rFonts w:ascii="Century Gothic" w:hAnsi="Century Gothic"/>
          <w:sz w:val="22"/>
          <w:szCs w:val="20"/>
        </w:rPr>
        <w:t>Peraturan</w:t>
      </w:r>
      <w:proofErr w:type="spellEnd"/>
      <w:r w:rsidR="00606D46" w:rsidRPr="0041462C">
        <w:rPr>
          <w:rFonts w:ascii="Century Gothic" w:hAnsi="Century Gothic"/>
          <w:sz w:val="22"/>
          <w:szCs w:val="20"/>
        </w:rPr>
        <w:t xml:space="preserve"> Dewan Malaysia </w:t>
      </w:r>
      <w:proofErr w:type="spellStart"/>
      <w:r w:rsidR="00606D46" w:rsidRPr="0041462C">
        <w:rPr>
          <w:rFonts w:ascii="Century Gothic" w:hAnsi="Century Gothic"/>
          <w:sz w:val="22"/>
          <w:szCs w:val="20"/>
        </w:rPr>
        <w:t>dari</w:t>
      </w:r>
      <w:proofErr w:type="spellEnd"/>
      <w:r w:rsidR="00606D46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606D46" w:rsidRPr="0041462C">
        <w:rPr>
          <w:rFonts w:ascii="Century Gothic" w:hAnsi="Century Gothic"/>
          <w:sz w:val="22"/>
          <w:szCs w:val="20"/>
        </w:rPr>
        <w:t>semasa</w:t>
      </w:r>
      <w:proofErr w:type="spellEnd"/>
      <w:r w:rsidR="00606D46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606D46" w:rsidRPr="0041462C">
        <w:rPr>
          <w:rFonts w:ascii="Century Gothic" w:hAnsi="Century Gothic"/>
          <w:sz w:val="22"/>
          <w:szCs w:val="20"/>
        </w:rPr>
        <w:t>ke</w:t>
      </w:r>
      <w:proofErr w:type="spellEnd"/>
      <w:r w:rsidR="00606D46" w:rsidRPr="0041462C">
        <w:rPr>
          <w:rFonts w:ascii="Century Gothic" w:hAnsi="Century Gothic"/>
          <w:sz w:val="22"/>
          <w:szCs w:val="20"/>
        </w:rPr>
        <w:t xml:space="preserve"> </w:t>
      </w:r>
      <w:proofErr w:type="spellStart"/>
      <w:r w:rsidR="00606D46" w:rsidRPr="0041462C">
        <w:rPr>
          <w:rFonts w:ascii="Century Gothic" w:hAnsi="Century Gothic"/>
          <w:sz w:val="22"/>
          <w:szCs w:val="20"/>
        </w:rPr>
        <w:t>semasa</w:t>
      </w:r>
      <w:proofErr w:type="spellEnd"/>
      <w:r w:rsidR="00606D46" w:rsidRPr="0041462C">
        <w:rPr>
          <w:rFonts w:ascii="Century Gothic" w:hAnsi="Century Gothic"/>
          <w:sz w:val="22"/>
          <w:szCs w:val="20"/>
        </w:rPr>
        <w:t>.</w:t>
      </w:r>
      <w:proofErr w:type="gramEnd"/>
    </w:p>
    <w:p w:rsidR="00606D46" w:rsidRPr="00606D46" w:rsidRDefault="00606D46" w:rsidP="00606D46">
      <w:pPr>
        <w:spacing w:after="200"/>
        <w:jc w:val="both"/>
        <w:rPr>
          <w:rFonts w:ascii="Century Gothic" w:hAnsi="Century Gothic" w:cs="Arial"/>
          <w:sz w:val="22"/>
          <w:szCs w:val="22"/>
        </w:rPr>
      </w:pPr>
    </w:p>
    <w:p w:rsidR="00606D46" w:rsidRPr="0041462C" w:rsidRDefault="00606D46" w:rsidP="0041462C">
      <w:pPr>
        <w:jc w:val="both"/>
        <w:rPr>
          <w:rFonts w:ascii="Century Gothic" w:hAnsi="Century Gothic"/>
          <w:sz w:val="22"/>
          <w:szCs w:val="20"/>
        </w:rPr>
      </w:pPr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</w:p>
    <w:p w:rsidR="0041462C" w:rsidRPr="0041462C" w:rsidRDefault="0041462C" w:rsidP="0041462C">
      <w:pPr>
        <w:jc w:val="both"/>
        <w:rPr>
          <w:rFonts w:ascii="Century Gothic" w:hAnsi="Century Gothic"/>
          <w:b/>
          <w:sz w:val="22"/>
          <w:szCs w:val="20"/>
        </w:rPr>
      </w:pPr>
      <w:r w:rsidRPr="0041462C">
        <w:rPr>
          <w:rFonts w:ascii="Century Gothic" w:hAnsi="Century Gothic"/>
          <w:b/>
          <w:sz w:val="22"/>
          <w:szCs w:val="20"/>
        </w:rPr>
        <w:t>PENGARAH</w:t>
      </w:r>
    </w:p>
    <w:p w:rsidR="0041462C" w:rsidRPr="0041462C" w:rsidRDefault="0041462C" w:rsidP="0041462C">
      <w:pPr>
        <w:jc w:val="both"/>
        <w:rPr>
          <w:rFonts w:ascii="Century Gothic" w:hAnsi="Century Gothic"/>
          <w:sz w:val="22"/>
          <w:szCs w:val="20"/>
        </w:rPr>
      </w:pPr>
      <w:r w:rsidRPr="0041462C">
        <w:rPr>
          <w:rFonts w:ascii="Century Gothic" w:hAnsi="Century Gothic"/>
          <w:sz w:val="22"/>
          <w:szCs w:val="20"/>
        </w:rPr>
        <w:t>Education Malaysia Australia</w:t>
      </w:r>
    </w:p>
    <w:sectPr w:rsidR="0041462C" w:rsidRPr="0041462C" w:rsidSect="00FA6789">
      <w:headerReference w:type="default" r:id="rId8"/>
      <w:footerReference w:type="default" r:id="rId9"/>
      <w:pgSz w:w="11909" w:h="16834" w:code="9"/>
      <w:pgMar w:top="2410" w:right="1008" w:bottom="1135" w:left="709" w:header="720" w:footer="2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C28" w:rsidRDefault="00933C28">
      <w:r>
        <w:separator/>
      </w:r>
    </w:p>
  </w:endnote>
  <w:endnote w:type="continuationSeparator" w:id="0">
    <w:p w:rsidR="00933C28" w:rsidRDefault="00933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8A" w:rsidRPr="000703B1" w:rsidRDefault="006A698A" w:rsidP="00670C7D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192"/>
      </w:tabs>
      <w:rPr>
        <w:rFonts w:ascii="Century Gothic" w:hAnsi="Century Gothic"/>
        <w:sz w:val="16"/>
        <w:szCs w:val="16"/>
      </w:rPr>
    </w:pPr>
    <w:r w:rsidRPr="000703B1">
      <w:rPr>
        <w:rFonts w:ascii="Century Gothic" w:hAnsi="Century Gothic"/>
        <w:b/>
        <w:sz w:val="16"/>
        <w:szCs w:val="16"/>
      </w:rPr>
      <w:t>KOD BORANG DMR</w:t>
    </w:r>
    <w:r w:rsidRPr="000703B1">
      <w:rPr>
        <w:rFonts w:ascii="Century Gothic" w:hAnsi="Century Gothic"/>
        <w:sz w:val="16"/>
        <w:szCs w:val="16"/>
      </w:rPr>
      <w:tab/>
    </w:r>
    <w:r w:rsidR="00352CC3" w:rsidRPr="000703B1">
      <w:rPr>
        <w:rFonts w:ascii="Century Gothic" w:hAnsi="Century Gothic"/>
        <w:sz w:val="16"/>
        <w:szCs w:val="16"/>
      </w:rPr>
      <w:fldChar w:fldCharType="begin"/>
    </w:r>
    <w:r w:rsidRPr="000703B1">
      <w:rPr>
        <w:rFonts w:ascii="Century Gothic" w:hAnsi="Century Gothic"/>
        <w:sz w:val="16"/>
        <w:szCs w:val="16"/>
      </w:rPr>
      <w:instrText xml:space="preserve"> PAGE   \* MERGEFORMAT </w:instrText>
    </w:r>
    <w:r w:rsidR="00352CC3" w:rsidRPr="000703B1">
      <w:rPr>
        <w:rFonts w:ascii="Century Gothic" w:hAnsi="Century Gothic"/>
        <w:sz w:val="16"/>
        <w:szCs w:val="16"/>
      </w:rPr>
      <w:fldChar w:fldCharType="separate"/>
    </w:r>
    <w:r w:rsidR="0009179A">
      <w:rPr>
        <w:rFonts w:ascii="Century Gothic" w:hAnsi="Century Gothic"/>
        <w:noProof/>
        <w:sz w:val="16"/>
        <w:szCs w:val="16"/>
      </w:rPr>
      <w:t>1</w:t>
    </w:r>
    <w:r w:rsidR="00352CC3" w:rsidRPr="000703B1">
      <w:rPr>
        <w:rFonts w:ascii="Century Gothic" w:hAnsi="Century Gothic"/>
        <w:sz w:val="16"/>
        <w:szCs w:val="16"/>
      </w:rPr>
      <w:fldChar w:fldCharType="end"/>
    </w:r>
  </w:p>
  <w:p w:rsidR="006A698A" w:rsidRDefault="006A69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C28" w:rsidRDefault="00933C28">
      <w:r>
        <w:separator/>
      </w:r>
    </w:p>
  </w:footnote>
  <w:footnote w:type="continuationSeparator" w:id="0">
    <w:p w:rsidR="00933C28" w:rsidRDefault="00933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8A" w:rsidRDefault="00352CC3">
    <w:pPr>
      <w:pStyle w:val="Header"/>
    </w:pPr>
    <w:r w:rsidRPr="00352C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9.65pt;margin-top:-8.3pt;width:541.95pt;height:82.6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" stroked="f" strokeweight="4.5pt">
          <v:stroke linestyle="thinThick"/>
          <v:textbox>
            <w:txbxContent>
              <w:tbl>
                <w:tblPr>
                  <w:tblW w:w="5000" w:type="pct"/>
                  <w:jc w:val="center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blBorders>
                  <w:tblLook w:val="04A0"/>
                </w:tblPr>
                <w:tblGrid>
                  <w:gridCol w:w="1962"/>
                  <w:gridCol w:w="8820"/>
                </w:tblGrid>
                <w:tr w:rsidR="00A904BC" w:rsidRPr="00436FE5" w:rsidTr="00B43DD5">
                  <w:trPr>
                    <w:jc w:val="center"/>
                  </w:trPr>
                  <w:tc>
                    <w:tcPr>
                      <w:tcW w:w="886" w:type="pct"/>
                    </w:tcPr>
                    <w:p w:rsidR="00A904BC" w:rsidRPr="00436FE5" w:rsidRDefault="0041462C" w:rsidP="00B43DD5">
                      <w:pPr>
                        <w:jc w:val="center"/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>
                            <wp:extent cx="1089660" cy="958215"/>
                            <wp:effectExtent l="19050" t="0" r="0" b="0"/>
                            <wp:docPr id="1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9660" cy="958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114" w:type="pct"/>
                      <w:vAlign w:val="center"/>
                    </w:tcPr>
                    <w:p w:rsidR="0041462C" w:rsidRDefault="0041462C" w:rsidP="0041462C">
                      <w:pPr>
                        <w:pStyle w:val="Heading1"/>
                        <w:rPr>
                          <w:rFonts w:ascii="Century Gothic" w:hAnsi="Century Gothic"/>
                          <w:b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Peraturan-peraturan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</w:rPr>
                        <w:t>Menghuni</w:t>
                      </w:r>
                      <w:proofErr w:type="spellEnd"/>
                    </w:p>
                    <w:p w:rsidR="00A904BC" w:rsidRPr="0041462C" w:rsidRDefault="0041462C" w:rsidP="0041462C">
                      <w:pPr>
                        <w:pStyle w:val="Heading1"/>
                        <w:rPr>
                          <w:rFonts w:ascii="Century Gothic" w:hAnsi="Century Gothic"/>
                          <w:b/>
                        </w:rPr>
                      </w:pPr>
                      <w:r w:rsidRPr="0041462C">
                        <w:rPr>
                          <w:rFonts w:ascii="Century Gothic" w:hAnsi="Century Gothic"/>
                          <w:b/>
                        </w:rPr>
                        <w:t xml:space="preserve">Dewan Malaysia </w:t>
                      </w:r>
                      <w:proofErr w:type="spellStart"/>
                      <w:r w:rsidRPr="0041462C">
                        <w:rPr>
                          <w:rFonts w:ascii="Century Gothic" w:hAnsi="Century Gothic"/>
                          <w:b/>
                        </w:rPr>
                        <w:t>di</w:t>
                      </w:r>
                      <w:proofErr w:type="spellEnd"/>
                      <w:r w:rsidRPr="0041462C">
                        <w:rPr>
                          <w:rFonts w:ascii="Century Gothic" w:hAnsi="Century Gothic"/>
                          <w:b/>
                        </w:rPr>
                        <w:t xml:space="preserve"> Australia</w:t>
                      </w:r>
                    </w:p>
                  </w:tc>
                </w:tr>
              </w:tbl>
              <w:p w:rsidR="00A904BC" w:rsidRPr="00436FE5" w:rsidRDefault="00A904BC" w:rsidP="00A904BC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AF3"/>
    <w:multiLevelType w:val="hybridMultilevel"/>
    <w:tmpl w:val="02C0D85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67B6C"/>
    <w:multiLevelType w:val="hybridMultilevel"/>
    <w:tmpl w:val="FE8CE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85118"/>
    <w:multiLevelType w:val="hybridMultilevel"/>
    <w:tmpl w:val="CE68E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3080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BB1709"/>
    <w:multiLevelType w:val="multilevel"/>
    <w:tmpl w:val="DB76B7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5">
    <w:nsid w:val="488F5306"/>
    <w:multiLevelType w:val="hybridMultilevel"/>
    <w:tmpl w:val="4668681A"/>
    <w:lvl w:ilvl="0" w:tplc="D194BD8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90" w:hanging="360"/>
      </w:pPr>
    </w:lvl>
    <w:lvl w:ilvl="2" w:tplc="0C09001B" w:tentative="1">
      <w:start w:val="1"/>
      <w:numFmt w:val="lowerRoman"/>
      <w:lvlText w:val="%3."/>
      <w:lvlJc w:val="right"/>
      <w:pPr>
        <w:ind w:left="2910" w:hanging="180"/>
      </w:pPr>
    </w:lvl>
    <w:lvl w:ilvl="3" w:tplc="0C09000F" w:tentative="1">
      <w:start w:val="1"/>
      <w:numFmt w:val="decimal"/>
      <w:lvlText w:val="%4."/>
      <w:lvlJc w:val="left"/>
      <w:pPr>
        <w:ind w:left="3630" w:hanging="360"/>
      </w:pPr>
    </w:lvl>
    <w:lvl w:ilvl="4" w:tplc="0C090019" w:tentative="1">
      <w:start w:val="1"/>
      <w:numFmt w:val="lowerLetter"/>
      <w:lvlText w:val="%5."/>
      <w:lvlJc w:val="left"/>
      <w:pPr>
        <w:ind w:left="4350" w:hanging="360"/>
      </w:pPr>
    </w:lvl>
    <w:lvl w:ilvl="5" w:tplc="0C09001B" w:tentative="1">
      <w:start w:val="1"/>
      <w:numFmt w:val="lowerRoman"/>
      <w:lvlText w:val="%6."/>
      <w:lvlJc w:val="right"/>
      <w:pPr>
        <w:ind w:left="5070" w:hanging="180"/>
      </w:pPr>
    </w:lvl>
    <w:lvl w:ilvl="6" w:tplc="0C09000F" w:tentative="1">
      <w:start w:val="1"/>
      <w:numFmt w:val="decimal"/>
      <w:lvlText w:val="%7."/>
      <w:lvlJc w:val="left"/>
      <w:pPr>
        <w:ind w:left="5790" w:hanging="360"/>
      </w:pPr>
    </w:lvl>
    <w:lvl w:ilvl="7" w:tplc="0C090019" w:tentative="1">
      <w:start w:val="1"/>
      <w:numFmt w:val="lowerLetter"/>
      <w:lvlText w:val="%8."/>
      <w:lvlJc w:val="left"/>
      <w:pPr>
        <w:ind w:left="6510" w:hanging="360"/>
      </w:pPr>
    </w:lvl>
    <w:lvl w:ilvl="8" w:tplc="0C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732A6A1A"/>
    <w:multiLevelType w:val="hybridMultilevel"/>
    <w:tmpl w:val="BD6694AA"/>
    <w:lvl w:ilvl="0" w:tplc="3F9820DA">
      <w:start w:val="1"/>
      <w:numFmt w:val="decimal"/>
      <w:lvlText w:val="%1."/>
      <w:lvlJc w:val="left"/>
      <w:pPr>
        <w:ind w:left="72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50" w:hanging="360"/>
      </w:pPr>
    </w:lvl>
    <w:lvl w:ilvl="2" w:tplc="0C09001B" w:tentative="1">
      <w:start w:val="1"/>
      <w:numFmt w:val="lowerRoman"/>
      <w:lvlText w:val="%3."/>
      <w:lvlJc w:val="right"/>
      <w:pPr>
        <w:ind w:left="2070" w:hanging="180"/>
      </w:pPr>
    </w:lvl>
    <w:lvl w:ilvl="3" w:tplc="0C09000F" w:tentative="1">
      <w:start w:val="1"/>
      <w:numFmt w:val="decimal"/>
      <w:lvlText w:val="%4."/>
      <w:lvlJc w:val="left"/>
      <w:pPr>
        <w:ind w:left="2790" w:hanging="360"/>
      </w:pPr>
    </w:lvl>
    <w:lvl w:ilvl="4" w:tplc="0C090019" w:tentative="1">
      <w:start w:val="1"/>
      <w:numFmt w:val="lowerLetter"/>
      <w:lvlText w:val="%5."/>
      <w:lvlJc w:val="left"/>
      <w:pPr>
        <w:ind w:left="3510" w:hanging="360"/>
      </w:pPr>
    </w:lvl>
    <w:lvl w:ilvl="5" w:tplc="0C09001B" w:tentative="1">
      <w:start w:val="1"/>
      <w:numFmt w:val="lowerRoman"/>
      <w:lvlText w:val="%6."/>
      <w:lvlJc w:val="right"/>
      <w:pPr>
        <w:ind w:left="4230" w:hanging="180"/>
      </w:pPr>
    </w:lvl>
    <w:lvl w:ilvl="6" w:tplc="0C09000F" w:tentative="1">
      <w:start w:val="1"/>
      <w:numFmt w:val="decimal"/>
      <w:lvlText w:val="%7."/>
      <w:lvlJc w:val="left"/>
      <w:pPr>
        <w:ind w:left="4950" w:hanging="360"/>
      </w:pPr>
    </w:lvl>
    <w:lvl w:ilvl="7" w:tplc="0C090019" w:tentative="1">
      <w:start w:val="1"/>
      <w:numFmt w:val="lowerLetter"/>
      <w:lvlText w:val="%8."/>
      <w:lvlJc w:val="left"/>
      <w:pPr>
        <w:ind w:left="5670" w:hanging="360"/>
      </w:pPr>
    </w:lvl>
    <w:lvl w:ilvl="8" w:tplc="0C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5393F"/>
    <w:rsid w:val="0000131D"/>
    <w:rsid w:val="00011C54"/>
    <w:rsid w:val="00022BFA"/>
    <w:rsid w:val="000406D9"/>
    <w:rsid w:val="00055978"/>
    <w:rsid w:val="00057989"/>
    <w:rsid w:val="00060059"/>
    <w:rsid w:val="000703B1"/>
    <w:rsid w:val="000721A2"/>
    <w:rsid w:val="00087E15"/>
    <w:rsid w:val="0009179A"/>
    <w:rsid w:val="000972F1"/>
    <w:rsid w:val="000B14D2"/>
    <w:rsid w:val="000D107C"/>
    <w:rsid w:val="000D3C41"/>
    <w:rsid w:val="000E1810"/>
    <w:rsid w:val="000F1C94"/>
    <w:rsid w:val="000F5999"/>
    <w:rsid w:val="001400A9"/>
    <w:rsid w:val="00175EF7"/>
    <w:rsid w:val="00194FCA"/>
    <w:rsid w:val="001C247C"/>
    <w:rsid w:val="001D0519"/>
    <w:rsid w:val="001D6B90"/>
    <w:rsid w:val="001E2D59"/>
    <w:rsid w:val="001F38BD"/>
    <w:rsid w:val="00212CD7"/>
    <w:rsid w:val="00217A8A"/>
    <w:rsid w:val="00242413"/>
    <w:rsid w:val="00251655"/>
    <w:rsid w:val="00265DA9"/>
    <w:rsid w:val="00290781"/>
    <w:rsid w:val="00297D29"/>
    <w:rsid w:val="002A1FCA"/>
    <w:rsid w:val="002B4484"/>
    <w:rsid w:val="002C016D"/>
    <w:rsid w:val="002D3A33"/>
    <w:rsid w:val="002F2EF2"/>
    <w:rsid w:val="002F3233"/>
    <w:rsid w:val="00305475"/>
    <w:rsid w:val="00324E64"/>
    <w:rsid w:val="003255F8"/>
    <w:rsid w:val="003423FF"/>
    <w:rsid w:val="00352CC3"/>
    <w:rsid w:val="00371D8C"/>
    <w:rsid w:val="00385D07"/>
    <w:rsid w:val="003B5B58"/>
    <w:rsid w:val="003C0F84"/>
    <w:rsid w:val="003D5B72"/>
    <w:rsid w:val="003E253E"/>
    <w:rsid w:val="003F50AC"/>
    <w:rsid w:val="0041462C"/>
    <w:rsid w:val="004171B9"/>
    <w:rsid w:val="00444EB2"/>
    <w:rsid w:val="00461095"/>
    <w:rsid w:val="00465022"/>
    <w:rsid w:val="004655DE"/>
    <w:rsid w:val="00480A78"/>
    <w:rsid w:val="004938DB"/>
    <w:rsid w:val="004B1C4A"/>
    <w:rsid w:val="004E340E"/>
    <w:rsid w:val="004E64B5"/>
    <w:rsid w:val="004F670D"/>
    <w:rsid w:val="00503716"/>
    <w:rsid w:val="00520030"/>
    <w:rsid w:val="00536508"/>
    <w:rsid w:val="00560E8D"/>
    <w:rsid w:val="005675B2"/>
    <w:rsid w:val="0059184F"/>
    <w:rsid w:val="005C0102"/>
    <w:rsid w:val="005E1476"/>
    <w:rsid w:val="005F1BF4"/>
    <w:rsid w:val="00606D46"/>
    <w:rsid w:val="00630BE4"/>
    <w:rsid w:val="0063359E"/>
    <w:rsid w:val="00665492"/>
    <w:rsid w:val="00670C7D"/>
    <w:rsid w:val="00692DA4"/>
    <w:rsid w:val="006A09F8"/>
    <w:rsid w:val="006A3DB9"/>
    <w:rsid w:val="006A698A"/>
    <w:rsid w:val="006E4B33"/>
    <w:rsid w:val="00704676"/>
    <w:rsid w:val="00710DCC"/>
    <w:rsid w:val="00751E73"/>
    <w:rsid w:val="007539E0"/>
    <w:rsid w:val="00754FA4"/>
    <w:rsid w:val="007667F7"/>
    <w:rsid w:val="007A29D5"/>
    <w:rsid w:val="007A63C7"/>
    <w:rsid w:val="007B32B0"/>
    <w:rsid w:val="007D6353"/>
    <w:rsid w:val="007E4BE2"/>
    <w:rsid w:val="00823A6C"/>
    <w:rsid w:val="008540C7"/>
    <w:rsid w:val="0085438B"/>
    <w:rsid w:val="0086018E"/>
    <w:rsid w:val="0087731A"/>
    <w:rsid w:val="00894710"/>
    <w:rsid w:val="008E52DF"/>
    <w:rsid w:val="00910700"/>
    <w:rsid w:val="00911466"/>
    <w:rsid w:val="00931860"/>
    <w:rsid w:val="009329CA"/>
    <w:rsid w:val="00933C28"/>
    <w:rsid w:val="00957D79"/>
    <w:rsid w:val="0099229A"/>
    <w:rsid w:val="009A2E58"/>
    <w:rsid w:val="009B42AB"/>
    <w:rsid w:val="009C7173"/>
    <w:rsid w:val="009D642B"/>
    <w:rsid w:val="009D6FEB"/>
    <w:rsid w:val="009F4BE9"/>
    <w:rsid w:val="00A1791B"/>
    <w:rsid w:val="00A275DC"/>
    <w:rsid w:val="00A56270"/>
    <w:rsid w:val="00A71E2B"/>
    <w:rsid w:val="00A830A8"/>
    <w:rsid w:val="00A904BC"/>
    <w:rsid w:val="00A968E2"/>
    <w:rsid w:val="00AA00DF"/>
    <w:rsid w:val="00AB51FF"/>
    <w:rsid w:val="00AF31FD"/>
    <w:rsid w:val="00B278A4"/>
    <w:rsid w:val="00B43DD5"/>
    <w:rsid w:val="00B5393F"/>
    <w:rsid w:val="00B61F60"/>
    <w:rsid w:val="00B63B71"/>
    <w:rsid w:val="00B92B87"/>
    <w:rsid w:val="00B945BE"/>
    <w:rsid w:val="00BB6849"/>
    <w:rsid w:val="00BD5EBE"/>
    <w:rsid w:val="00BF5AC6"/>
    <w:rsid w:val="00C008DF"/>
    <w:rsid w:val="00C0469A"/>
    <w:rsid w:val="00C04A97"/>
    <w:rsid w:val="00C05C05"/>
    <w:rsid w:val="00C0636E"/>
    <w:rsid w:val="00C22B89"/>
    <w:rsid w:val="00C3417D"/>
    <w:rsid w:val="00C3623B"/>
    <w:rsid w:val="00C36541"/>
    <w:rsid w:val="00C376F5"/>
    <w:rsid w:val="00C64C23"/>
    <w:rsid w:val="00C738D5"/>
    <w:rsid w:val="00C85C7B"/>
    <w:rsid w:val="00CB7903"/>
    <w:rsid w:val="00CD07BF"/>
    <w:rsid w:val="00CF3196"/>
    <w:rsid w:val="00D240D7"/>
    <w:rsid w:val="00D25CCC"/>
    <w:rsid w:val="00D44A82"/>
    <w:rsid w:val="00DC1036"/>
    <w:rsid w:val="00DD0C70"/>
    <w:rsid w:val="00DD7C6C"/>
    <w:rsid w:val="00DF17AC"/>
    <w:rsid w:val="00E05959"/>
    <w:rsid w:val="00E33317"/>
    <w:rsid w:val="00E466AE"/>
    <w:rsid w:val="00E55A61"/>
    <w:rsid w:val="00E62E1F"/>
    <w:rsid w:val="00E6618C"/>
    <w:rsid w:val="00E66C9C"/>
    <w:rsid w:val="00E97DC9"/>
    <w:rsid w:val="00EB1288"/>
    <w:rsid w:val="00EB188C"/>
    <w:rsid w:val="00EB3C33"/>
    <w:rsid w:val="00ED09D9"/>
    <w:rsid w:val="00ED335D"/>
    <w:rsid w:val="00ED49B3"/>
    <w:rsid w:val="00ED6CB8"/>
    <w:rsid w:val="00EE6983"/>
    <w:rsid w:val="00F05320"/>
    <w:rsid w:val="00F12C33"/>
    <w:rsid w:val="00F23965"/>
    <w:rsid w:val="00F5055B"/>
    <w:rsid w:val="00F84FD6"/>
    <w:rsid w:val="00FA6789"/>
    <w:rsid w:val="00FC260C"/>
    <w:rsid w:val="00FC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3C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1462C"/>
    <w:pPr>
      <w:keepNext/>
      <w:jc w:val="center"/>
      <w:outlineLvl w:val="0"/>
    </w:pPr>
    <w:rPr>
      <w:rFonts w:ascii="Brush Script MT" w:hAnsi="Brush Script MT"/>
      <w:sz w:val="4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3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D09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D09D9"/>
    <w:rPr>
      <w:sz w:val="16"/>
      <w:szCs w:val="16"/>
    </w:rPr>
  </w:style>
  <w:style w:type="paragraph" w:styleId="CommentText">
    <w:name w:val="annotation text"/>
    <w:basedOn w:val="Normal"/>
    <w:semiHidden/>
    <w:rsid w:val="00ED09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09D9"/>
    <w:rPr>
      <w:b/>
      <w:bCs/>
    </w:rPr>
  </w:style>
  <w:style w:type="paragraph" w:styleId="Header">
    <w:name w:val="header"/>
    <w:basedOn w:val="Normal"/>
    <w:rsid w:val="00175E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5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095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0703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03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462C"/>
    <w:rPr>
      <w:rFonts w:ascii="Brush Script MT" w:hAnsi="Brush Script MT"/>
      <w:sz w:val="44"/>
      <w:szCs w:val="24"/>
      <w:lang w:eastAsia="en-US"/>
    </w:rPr>
  </w:style>
  <w:style w:type="paragraph" w:styleId="BodyText">
    <w:name w:val="Body Text"/>
    <w:basedOn w:val="Normal"/>
    <w:link w:val="BodyTextChar"/>
    <w:rsid w:val="0041462C"/>
    <w:pPr>
      <w:jc w:val="both"/>
    </w:pPr>
    <w:rPr>
      <w:rFonts w:ascii="Tahoma" w:hAnsi="Tahoma"/>
      <w:sz w:val="20"/>
      <w:lang w:val="en-AU"/>
    </w:rPr>
  </w:style>
  <w:style w:type="character" w:customStyle="1" w:styleId="BodyTextChar">
    <w:name w:val="Body Text Char"/>
    <w:basedOn w:val="DefaultParagraphFont"/>
    <w:link w:val="BodyText"/>
    <w:rsid w:val="0041462C"/>
    <w:rPr>
      <w:rFonts w:ascii="Tahoma" w:hAnsi="Tahoma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3C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1462C"/>
    <w:pPr>
      <w:keepNext/>
      <w:jc w:val="center"/>
      <w:outlineLvl w:val="0"/>
    </w:pPr>
    <w:rPr>
      <w:rFonts w:ascii="Brush Script MT" w:hAnsi="Brush Script MT"/>
      <w:sz w:val="4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3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D09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D09D9"/>
    <w:rPr>
      <w:sz w:val="16"/>
      <w:szCs w:val="16"/>
    </w:rPr>
  </w:style>
  <w:style w:type="paragraph" w:styleId="CommentText">
    <w:name w:val="annotation text"/>
    <w:basedOn w:val="Normal"/>
    <w:semiHidden/>
    <w:rsid w:val="00ED09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09D9"/>
    <w:rPr>
      <w:b/>
      <w:bCs/>
    </w:rPr>
  </w:style>
  <w:style w:type="paragraph" w:styleId="Header">
    <w:name w:val="header"/>
    <w:basedOn w:val="Normal"/>
    <w:rsid w:val="00175E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5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095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0703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03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462C"/>
    <w:rPr>
      <w:rFonts w:ascii="Brush Script MT" w:hAnsi="Brush Script MT"/>
      <w:sz w:val="44"/>
      <w:szCs w:val="24"/>
      <w:lang w:eastAsia="en-US"/>
    </w:rPr>
  </w:style>
  <w:style w:type="paragraph" w:styleId="BodyText">
    <w:name w:val="Body Text"/>
    <w:basedOn w:val="Normal"/>
    <w:link w:val="BodyTextChar"/>
    <w:rsid w:val="0041462C"/>
    <w:pPr>
      <w:jc w:val="both"/>
    </w:pPr>
    <w:rPr>
      <w:rFonts w:ascii="Tahoma" w:hAnsi="Tahoma"/>
      <w:sz w:val="20"/>
      <w:lang w:val="en-AU"/>
    </w:rPr>
  </w:style>
  <w:style w:type="character" w:customStyle="1" w:styleId="BodyTextChar">
    <w:name w:val="Body Text Char"/>
    <w:basedOn w:val="DefaultParagraphFont"/>
    <w:link w:val="BodyText"/>
    <w:rsid w:val="0041462C"/>
    <w:rPr>
      <w:rFonts w:ascii="Tahoma" w:hAnsi="Tahoma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3415-4FC2-4214-94B2-E5422994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TETAMU DEWAN MALAYSIA</vt:lpstr>
    </vt:vector>
  </TitlesOfParts>
  <Company/>
  <LinksUpToDate>false</LinksUpToDate>
  <CharactersWithSpaces>5026</CharactersWithSpaces>
  <SharedDoc>false</SharedDoc>
  <HLinks>
    <vt:vector size="30" baseType="variant">
      <vt:variant>
        <vt:i4>4325419</vt:i4>
      </vt:variant>
      <vt:variant>
        <vt:i4>84</vt:i4>
      </vt:variant>
      <vt:variant>
        <vt:i4>0</vt:i4>
      </vt:variant>
      <vt:variant>
        <vt:i4>5</vt:i4>
      </vt:variant>
      <vt:variant>
        <vt:lpwstr>mailto:myhallsydney@msda.org.au</vt:lpwstr>
      </vt:variant>
      <vt:variant>
        <vt:lpwstr/>
      </vt:variant>
      <vt:variant>
        <vt:i4>8126489</vt:i4>
      </vt:variant>
      <vt:variant>
        <vt:i4>81</vt:i4>
      </vt:variant>
      <vt:variant>
        <vt:i4>0</vt:i4>
      </vt:variant>
      <vt:variant>
        <vt:i4>5</vt:i4>
      </vt:variant>
      <vt:variant>
        <vt:lpwstr>mailto:myhallmelbourne@msda.org.au</vt:lpwstr>
      </vt:variant>
      <vt:variant>
        <vt:lpwstr/>
      </vt:variant>
      <vt:variant>
        <vt:i4>7602185</vt:i4>
      </vt:variant>
      <vt:variant>
        <vt:i4>78</vt:i4>
      </vt:variant>
      <vt:variant>
        <vt:i4>0</vt:i4>
      </vt:variant>
      <vt:variant>
        <vt:i4>5</vt:i4>
      </vt:variant>
      <vt:variant>
        <vt:lpwstr>mailto:contact@msda.org.au</vt:lpwstr>
      </vt:variant>
      <vt:variant>
        <vt:lpwstr/>
      </vt:variant>
      <vt:variant>
        <vt:i4>8126489</vt:i4>
      </vt:variant>
      <vt:variant>
        <vt:i4>39</vt:i4>
      </vt:variant>
      <vt:variant>
        <vt:i4>0</vt:i4>
      </vt:variant>
      <vt:variant>
        <vt:i4>5</vt:i4>
      </vt:variant>
      <vt:variant>
        <vt:lpwstr>mailto:myhallmelbourne@msda.org.au</vt:lpwstr>
      </vt:variant>
      <vt:variant>
        <vt:lpwstr/>
      </vt:variant>
      <vt:variant>
        <vt:i4>7602185</vt:i4>
      </vt:variant>
      <vt:variant>
        <vt:i4>34</vt:i4>
      </vt:variant>
      <vt:variant>
        <vt:i4>0</vt:i4>
      </vt:variant>
      <vt:variant>
        <vt:i4>5</vt:i4>
      </vt:variant>
      <vt:variant>
        <vt:lpwstr>mailto:contact@msda.org.au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TETAMU DEWAN MALAYSIA</dc:title>
  <dc:creator>z3200315</dc:creator>
  <cp:lastModifiedBy>MSD001</cp:lastModifiedBy>
  <cp:revision>3</cp:revision>
  <cp:lastPrinted>2010-11-10T08:14:00Z</cp:lastPrinted>
  <dcterms:created xsi:type="dcterms:W3CDTF">2014-02-20T01:17:00Z</dcterms:created>
  <dcterms:modified xsi:type="dcterms:W3CDTF">2014-02-24T00:06:00Z</dcterms:modified>
</cp:coreProperties>
</file>